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64B" w:rsidRPr="00F3264B" w:rsidRDefault="00F3264B" w:rsidP="00CA4DBA">
      <w:pPr>
        <w:spacing w:line="240" w:lineRule="auto"/>
        <w:ind w:left="5670"/>
        <w:contextualSpacing/>
        <w:rPr>
          <w:rFonts w:ascii="Times New Roman" w:hAnsi="Times New Roman" w:cs="Times New Roman"/>
          <w:sz w:val="28"/>
          <w:szCs w:val="28"/>
        </w:rPr>
      </w:pPr>
      <w:r w:rsidRPr="00F3264B">
        <w:rPr>
          <w:rFonts w:ascii="Times New Roman" w:hAnsi="Times New Roman" w:cs="Times New Roman"/>
          <w:sz w:val="28"/>
          <w:szCs w:val="28"/>
        </w:rPr>
        <w:t>Приложение № 1</w:t>
      </w:r>
    </w:p>
    <w:p w:rsidR="00F3264B" w:rsidRPr="00F3264B" w:rsidRDefault="00F3264B" w:rsidP="00F3264B">
      <w:pPr>
        <w:spacing w:line="240" w:lineRule="auto"/>
        <w:contextualSpacing/>
        <w:jc w:val="center"/>
        <w:rPr>
          <w:rFonts w:ascii="Times New Roman" w:hAnsi="Times New Roman" w:cs="Times New Roman"/>
          <w:sz w:val="16"/>
          <w:szCs w:val="16"/>
        </w:rPr>
      </w:pPr>
    </w:p>
    <w:tbl>
      <w:tblPr>
        <w:tblStyle w:val="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4"/>
        <w:gridCol w:w="3969"/>
      </w:tblGrid>
      <w:tr w:rsidR="00F3264B" w:rsidRPr="00F3264B" w:rsidTr="00AC1FB0">
        <w:tc>
          <w:tcPr>
            <w:tcW w:w="5524" w:type="dxa"/>
          </w:tcPr>
          <w:p w:rsidR="00F3264B" w:rsidRPr="00F3264B" w:rsidRDefault="00F3264B" w:rsidP="00F3264B">
            <w:pPr>
              <w:contextualSpacing/>
              <w:jc w:val="right"/>
              <w:rPr>
                <w:rFonts w:ascii="Times New Roman" w:eastAsiaTheme="minorEastAsia" w:hAnsi="Times New Roman" w:cs="Times New Roman"/>
                <w:sz w:val="28"/>
                <w:szCs w:val="28"/>
              </w:rPr>
            </w:pPr>
          </w:p>
          <w:p w:rsidR="00F3264B" w:rsidRPr="00F3264B" w:rsidRDefault="00F3264B" w:rsidP="00F3264B">
            <w:pPr>
              <w:contextualSpacing/>
              <w:jc w:val="right"/>
              <w:rPr>
                <w:rFonts w:ascii="Times New Roman" w:eastAsiaTheme="minorEastAsia" w:hAnsi="Times New Roman" w:cs="Times New Roman"/>
                <w:sz w:val="28"/>
                <w:szCs w:val="28"/>
              </w:rPr>
            </w:pPr>
          </w:p>
        </w:tc>
        <w:tc>
          <w:tcPr>
            <w:tcW w:w="3969" w:type="dxa"/>
          </w:tcPr>
          <w:p w:rsidR="00680D2D" w:rsidRPr="00680D2D" w:rsidRDefault="00680D2D" w:rsidP="00680D2D">
            <w:pPr>
              <w:ind w:left="182"/>
              <w:contextualSpacing/>
              <w:rPr>
                <w:rFonts w:ascii="Times New Roman" w:eastAsiaTheme="minorEastAsia" w:hAnsi="Times New Roman" w:cs="Times New Roman"/>
                <w:sz w:val="28"/>
                <w:szCs w:val="28"/>
              </w:rPr>
            </w:pPr>
            <w:r w:rsidRPr="00680D2D">
              <w:rPr>
                <w:rFonts w:ascii="Times New Roman" w:eastAsiaTheme="minorEastAsia" w:hAnsi="Times New Roman" w:cs="Times New Roman"/>
                <w:sz w:val="28"/>
                <w:szCs w:val="28"/>
              </w:rPr>
              <w:t xml:space="preserve">Утвержден </w:t>
            </w:r>
          </w:p>
          <w:p w:rsidR="00680D2D" w:rsidRPr="00680D2D" w:rsidRDefault="00680D2D" w:rsidP="00646DC7">
            <w:pPr>
              <w:ind w:left="182"/>
              <w:contextualSpacing/>
              <w:rPr>
                <w:rFonts w:ascii="Times New Roman" w:eastAsiaTheme="minorEastAsia" w:hAnsi="Times New Roman" w:cs="Times New Roman"/>
                <w:sz w:val="28"/>
                <w:szCs w:val="28"/>
              </w:rPr>
            </w:pPr>
            <w:r w:rsidRPr="00680D2D">
              <w:rPr>
                <w:rFonts w:ascii="Times New Roman" w:eastAsiaTheme="minorEastAsia" w:hAnsi="Times New Roman" w:cs="Times New Roman"/>
                <w:sz w:val="28"/>
                <w:szCs w:val="28"/>
              </w:rPr>
              <w:t xml:space="preserve">решением </w:t>
            </w:r>
            <w:r w:rsidR="00646DC7">
              <w:rPr>
                <w:rFonts w:ascii="Times New Roman" w:eastAsiaTheme="minorEastAsia" w:hAnsi="Times New Roman" w:cs="Times New Roman"/>
                <w:sz w:val="28"/>
                <w:szCs w:val="28"/>
              </w:rPr>
              <w:t>Светозаревской сельской</w:t>
            </w:r>
            <w:r w:rsidRPr="00680D2D">
              <w:rPr>
                <w:rFonts w:ascii="Times New Roman" w:eastAsiaTheme="minorEastAsia" w:hAnsi="Times New Roman" w:cs="Times New Roman"/>
                <w:sz w:val="28"/>
                <w:szCs w:val="28"/>
              </w:rPr>
              <w:t xml:space="preserve"> Думы</w:t>
            </w:r>
          </w:p>
          <w:p w:rsidR="00F3264B" w:rsidRPr="00F3264B" w:rsidRDefault="00680D2D" w:rsidP="00646DC7">
            <w:pPr>
              <w:autoSpaceDE w:val="0"/>
              <w:autoSpaceDN w:val="0"/>
              <w:adjustRightInd w:val="0"/>
              <w:ind w:left="182"/>
              <w:contextualSpacing/>
              <w:rPr>
                <w:rFonts w:ascii="Times New Roman" w:eastAsiaTheme="minorEastAsia" w:hAnsi="Times New Roman" w:cs="Times New Roman"/>
                <w:i/>
                <w:sz w:val="28"/>
                <w:szCs w:val="28"/>
              </w:rPr>
            </w:pPr>
            <w:r w:rsidRPr="00680D2D">
              <w:rPr>
                <w:rFonts w:ascii="Times New Roman" w:eastAsiaTheme="minorEastAsia" w:hAnsi="Times New Roman" w:cs="Times New Roman"/>
                <w:sz w:val="28"/>
                <w:szCs w:val="28"/>
              </w:rPr>
              <w:t xml:space="preserve">от </w:t>
            </w:r>
            <w:r w:rsidR="00646DC7">
              <w:rPr>
                <w:rFonts w:ascii="Times New Roman" w:eastAsiaTheme="minorEastAsia" w:hAnsi="Times New Roman" w:cs="Times New Roman"/>
                <w:sz w:val="28"/>
                <w:szCs w:val="28"/>
              </w:rPr>
              <w:t xml:space="preserve">29.04.2019 </w:t>
            </w:r>
            <w:r w:rsidRPr="00680D2D">
              <w:rPr>
                <w:rFonts w:ascii="Times New Roman" w:eastAsiaTheme="minorEastAsia" w:hAnsi="Times New Roman" w:cs="Times New Roman"/>
                <w:sz w:val="28"/>
                <w:szCs w:val="28"/>
              </w:rPr>
              <w:t>№</w:t>
            </w:r>
            <w:r w:rsidR="00646DC7">
              <w:rPr>
                <w:rFonts w:ascii="Times New Roman" w:eastAsiaTheme="minorEastAsia" w:hAnsi="Times New Roman" w:cs="Times New Roman"/>
                <w:sz w:val="28"/>
                <w:szCs w:val="28"/>
              </w:rPr>
              <w:t xml:space="preserve"> 27/85</w:t>
            </w:r>
          </w:p>
        </w:tc>
      </w:tr>
    </w:tbl>
    <w:p w:rsidR="00F3264B" w:rsidRPr="00F3264B" w:rsidRDefault="00F3264B" w:rsidP="00F3264B">
      <w:pPr>
        <w:spacing w:line="240" w:lineRule="auto"/>
        <w:contextualSpacing/>
        <w:rPr>
          <w:rFonts w:ascii="Times New Roman" w:hAnsi="Times New Roman" w:cs="Times New Roman"/>
          <w:sz w:val="28"/>
          <w:szCs w:val="28"/>
        </w:rPr>
      </w:pPr>
    </w:p>
    <w:p w:rsidR="00F3264B" w:rsidRPr="00F3264B" w:rsidRDefault="00F3264B" w:rsidP="00F3264B">
      <w:pPr>
        <w:spacing w:line="240" w:lineRule="auto"/>
        <w:contextualSpacing/>
        <w:rPr>
          <w:rFonts w:ascii="Times New Roman" w:hAnsi="Times New Roman" w:cs="Times New Roman"/>
          <w:sz w:val="28"/>
          <w:szCs w:val="28"/>
        </w:rPr>
      </w:pPr>
    </w:p>
    <w:p w:rsidR="00680D2D" w:rsidRPr="00680D2D" w:rsidRDefault="00680D2D" w:rsidP="00F3264B">
      <w:pPr>
        <w:spacing w:after="0" w:line="240" w:lineRule="auto"/>
        <w:jc w:val="center"/>
        <w:rPr>
          <w:rFonts w:ascii="Times New Roman" w:eastAsia="Times New Roman" w:hAnsi="Times New Roman" w:cs="Times New Roman"/>
          <w:b/>
          <w:sz w:val="28"/>
          <w:szCs w:val="28"/>
          <w:lang w:eastAsia="ru-RU"/>
        </w:rPr>
      </w:pPr>
      <w:r w:rsidRPr="00680D2D">
        <w:rPr>
          <w:rFonts w:ascii="Times New Roman" w:eastAsia="Times New Roman" w:hAnsi="Times New Roman" w:cs="Times New Roman"/>
          <w:b/>
          <w:sz w:val="28"/>
          <w:szCs w:val="28"/>
          <w:lang w:eastAsia="ru-RU"/>
        </w:rPr>
        <w:t xml:space="preserve">Порядок </w:t>
      </w:r>
    </w:p>
    <w:p w:rsidR="00680D2D" w:rsidRPr="00680D2D" w:rsidRDefault="00680D2D" w:rsidP="00F3264B">
      <w:pPr>
        <w:spacing w:after="0" w:line="240" w:lineRule="auto"/>
        <w:jc w:val="center"/>
        <w:rPr>
          <w:rFonts w:ascii="Times New Roman" w:eastAsia="Times New Roman" w:hAnsi="Times New Roman" w:cs="Times New Roman"/>
          <w:b/>
          <w:sz w:val="28"/>
          <w:szCs w:val="28"/>
          <w:lang w:eastAsia="ru-RU"/>
        </w:rPr>
      </w:pPr>
      <w:r w:rsidRPr="00680D2D">
        <w:rPr>
          <w:rFonts w:ascii="Times New Roman" w:eastAsia="Times New Roman" w:hAnsi="Times New Roman" w:cs="Times New Roman"/>
          <w:b/>
          <w:sz w:val="28"/>
          <w:szCs w:val="28"/>
          <w:lang w:eastAsia="ru-RU"/>
        </w:rPr>
        <w:t xml:space="preserve">формирования, ведения, ежегодного дополнения </w:t>
      </w:r>
    </w:p>
    <w:p w:rsidR="00F3264B" w:rsidRPr="00680D2D" w:rsidRDefault="00680D2D" w:rsidP="00F3264B">
      <w:pPr>
        <w:spacing w:after="0" w:line="240" w:lineRule="auto"/>
        <w:jc w:val="center"/>
        <w:rPr>
          <w:rFonts w:ascii="Times New Roman" w:hAnsi="Times New Roman" w:cs="Times New Roman"/>
          <w:b/>
          <w:sz w:val="16"/>
          <w:szCs w:val="16"/>
        </w:rPr>
      </w:pPr>
      <w:r w:rsidRPr="00680D2D">
        <w:rPr>
          <w:rFonts w:ascii="Times New Roman" w:eastAsia="Times New Roman" w:hAnsi="Times New Roman" w:cs="Times New Roman"/>
          <w:b/>
          <w:sz w:val="28"/>
          <w:szCs w:val="28"/>
          <w:lang w:eastAsia="ru-RU"/>
        </w:rPr>
        <w:t xml:space="preserve">и опубликования перечня муниципального имущества </w:t>
      </w:r>
      <w:r w:rsidR="00646DC7">
        <w:rPr>
          <w:rFonts w:ascii="Times New Roman" w:eastAsia="Times New Roman" w:hAnsi="Times New Roman" w:cs="Times New Roman"/>
          <w:b/>
          <w:sz w:val="28"/>
          <w:szCs w:val="28"/>
          <w:lang w:eastAsia="ru-RU"/>
        </w:rPr>
        <w:t>Светозаревского сельского</w:t>
      </w:r>
      <w:r w:rsidR="00975A7F">
        <w:rPr>
          <w:rFonts w:ascii="Times New Roman" w:eastAsia="Times New Roman" w:hAnsi="Times New Roman" w:cs="Times New Roman"/>
          <w:b/>
          <w:sz w:val="28"/>
          <w:szCs w:val="28"/>
          <w:lang w:eastAsia="ru-RU"/>
        </w:rPr>
        <w:t xml:space="preserve"> поселения</w:t>
      </w:r>
      <w:r w:rsidRPr="00680D2D">
        <w:rPr>
          <w:rFonts w:ascii="Times New Roman" w:eastAsia="Times New Roman" w:hAnsi="Times New Roman" w:cs="Times New Roman"/>
          <w:b/>
          <w:sz w:val="28"/>
          <w:szCs w:val="28"/>
          <w:lang w:eastAsia="ru-RU"/>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p>
    <w:p w:rsidR="00680D2D" w:rsidRDefault="00680D2D" w:rsidP="00F3264B">
      <w:pPr>
        <w:autoSpaceDE w:val="0"/>
        <w:autoSpaceDN w:val="0"/>
        <w:adjustRightInd w:val="0"/>
        <w:spacing w:after="0" w:line="240" w:lineRule="auto"/>
        <w:jc w:val="center"/>
        <w:outlineLvl w:val="0"/>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r w:rsidRPr="00F3264B">
        <w:rPr>
          <w:rFonts w:ascii="Times New Roman" w:hAnsi="Times New Roman" w:cs="Times New Roman"/>
          <w:sz w:val="28"/>
          <w:szCs w:val="28"/>
        </w:rPr>
        <w:t>1. Общие положения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sz w:val="28"/>
          <w:szCs w:val="28"/>
        </w:rPr>
        <w:t xml:space="preserve">Настоящий Порядок определяет правила формирования, ведения, ежегодного дополнения и опубликования Перечня </w:t>
      </w:r>
      <w:r w:rsidR="00680D2D" w:rsidRPr="00680D2D">
        <w:rPr>
          <w:rFonts w:ascii="Times New Roman" w:hAnsi="Times New Roman" w:cs="Times New Roman"/>
          <w:sz w:val="28"/>
          <w:szCs w:val="28"/>
        </w:rPr>
        <w:t xml:space="preserve">муниципального имущества </w:t>
      </w:r>
      <w:r w:rsidR="00646DC7" w:rsidRPr="00646DC7">
        <w:rPr>
          <w:rFonts w:ascii="Times New Roman" w:hAnsi="Times New Roman" w:cs="Times New Roman"/>
          <w:sz w:val="28"/>
          <w:szCs w:val="28"/>
        </w:rPr>
        <w:t xml:space="preserve">Светозаревского сельского </w:t>
      </w:r>
      <w:r w:rsidR="00975A7F">
        <w:rPr>
          <w:rFonts w:ascii="Times New Roman" w:hAnsi="Times New Roman" w:cs="Times New Roman"/>
          <w:sz w:val="28"/>
          <w:szCs w:val="28"/>
        </w:rPr>
        <w:t>поселения</w:t>
      </w:r>
      <w:r w:rsidRPr="00F3264B">
        <w:rPr>
          <w:rFonts w:ascii="Times New Roman" w:hAnsi="Times New Roman" w:cs="Times New Roman"/>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contextualSpacing/>
        <w:jc w:val="center"/>
        <w:outlineLvl w:val="0"/>
        <w:rPr>
          <w:rFonts w:ascii="Times New Roman" w:hAnsi="Times New Roman" w:cs="Times New Roman"/>
          <w:sz w:val="28"/>
          <w:szCs w:val="28"/>
        </w:rPr>
      </w:pPr>
      <w:r w:rsidRPr="00F3264B">
        <w:rPr>
          <w:rFonts w:ascii="Times New Roman" w:hAnsi="Times New Roman" w:cs="Times New Roman"/>
          <w:sz w:val="28"/>
          <w:szCs w:val="28"/>
        </w:rPr>
        <w:t xml:space="preserve">2. Цели создания и основные принципы формирования, </w:t>
      </w:r>
      <w:r w:rsidRPr="00F3264B">
        <w:rPr>
          <w:rFonts w:ascii="Times New Roman" w:hAnsi="Times New Roman" w:cs="Times New Roman"/>
          <w:sz w:val="28"/>
          <w:szCs w:val="28"/>
        </w:rPr>
        <w:br/>
        <w:t>ведения, ежегодного дополнения и опубликования Перечня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6C2ACB">
      <w:pPr>
        <w:numPr>
          <w:ilvl w:val="1"/>
          <w:numId w:val="2"/>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В Перечне содержатся сведения о </w:t>
      </w:r>
      <w:r w:rsidRPr="00680D2D">
        <w:rPr>
          <w:rFonts w:ascii="Times New Roman" w:hAnsi="Times New Roman" w:cs="Times New Roman"/>
          <w:sz w:val="28"/>
          <w:szCs w:val="28"/>
        </w:rPr>
        <w:t>муниципальном</w:t>
      </w:r>
      <w:r w:rsidRPr="00F3264B">
        <w:rPr>
          <w:rFonts w:ascii="Times New Roman" w:hAnsi="Times New Roman" w:cs="Times New Roman"/>
          <w:sz w:val="28"/>
          <w:szCs w:val="28"/>
        </w:rPr>
        <w:t xml:space="preserve">имуществе </w:t>
      </w:r>
      <w:r w:rsidR="00646DC7" w:rsidRPr="00646DC7">
        <w:rPr>
          <w:rFonts w:ascii="Times New Roman" w:hAnsi="Times New Roman" w:cs="Times New Roman"/>
          <w:sz w:val="28"/>
          <w:szCs w:val="28"/>
        </w:rPr>
        <w:t xml:space="preserve">Светозаревского сельского </w:t>
      </w:r>
      <w:r w:rsidR="00975A7F">
        <w:rPr>
          <w:rFonts w:ascii="Times New Roman" w:hAnsi="Times New Roman" w:cs="Times New Roman"/>
          <w:sz w:val="28"/>
          <w:szCs w:val="28"/>
        </w:rPr>
        <w:t>поселения</w:t>
      </w:r>
      <w:r w:rsidRPr="00F3264B">
        <w:rPr>
          <w:rFonts w:ascii="Times New Roman" w:hAnsi="Times New Roman" w:cs="Times New Roman"/>
          <w:sz w:val="28"/>
          <w:szCs w:val="28"/>
        </w:rPr>
        <w:t>, свободном от прав третьих лиц (</w:t>
      </w:r>
      <w:r w:rsidRPr="00F3264B">
        <w:rPr>
          <w:rFonts w:ascii="Times New Roman" w:hAnsi="Times New Roman" w:cs="Times New Roman"/>
          <w:bCs/>
          <w:sz w:val="28"/>
          <w:szCs w:val="28"/>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3264B">
        <w:rPr>
          <w:rFonts w:ascii="Times New Roman" w:hAnsi="Times New Roman" w:cs="Times New Roman"/>
          <w:sz w:val="28"/>
          <w:szCs w:val="28"/>
        </w:rPr>
        <w:t>предусмотренном частью 1 статьи 18 Федерального закона от 24.07.2007</w:t>
      </w:r>
      <w:r w:rsidRPr="00F3264B">
        <w:rPr>
          <w:rFonts w:ascii="Times New Roman" w:hAnsi="Times New Roman" w:cs="Times New Roman"/>
          <w:sz w:val="28"/>
          <w:szCs w:val="28"/>
        </w:rPr>
        <w:br/>
        <w:t xml:space="preserve">№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w:t>
      </w:r>
      <w:r w:rsidRPr="00F3264B">
        <w:rPr>
          <w:rFonts w:ascii="Times New Roman" w:hAnsi="Times New Roman" w:cs="Times New Roman"/>
          <w:sz w:val="28"/>
          <w:szCs w:val="28"/>
        </w:rPr>
        <w:lastRenderedPageBreak/>
        <w:t>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 Формирование Перечня осуществляется в целях: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2.2.2. Предоставления имущества, принадлежащего на праве собственности </w:t>
      </w:r>
      <w:r w:rsidR="00680D2D">
        <w:rPr>
          <w:rFonts w:ascii="Times New Roman" w:hAnsi="Times New Roman" w:cs="Times New Roman"/>
          <w:sz w:val="28"/>
          <w:szCs w:val="28"/>
        </w:rPr>
        <w:t xml:space="preserve">муниципальному образованию </w:t>
      </w:r>
      <w:r w:rsidR="00646DC7" w:rsidRPr="00646DC7">
        <w:rPr>
          <w:rFonts w:ascii="Times New Roman" w:hAnsi="Times New Roman" w:cs="Times New Roman"/>
          <w:sz w:val="28"/>
          <w:szCs w:val="28"/>
        </w:rPr>
        <w:t>Светозаревско</w:t>
      </w:r>
      <w:r w:rsidR="00646DC7">
        <w:rPr>
          <w:rFonts w:ascii="Times New Roman" w:hAnsi="Times New Roman" w:cs="Times New Roman"/>
          <w:sz w:val="28"/>
          <w:szCs w:val="28"/>
        </w:rPr>
        <w:t>е</w:t>
      </w:r>
      <w:r w:rsidR="00646DC7" w:rsidRPr="00646DC7">
        <w:rPr>
          <w:rFonts w:ascii="Times New Roman" w:hAnsi="Times New Roman" w:cs="Times New Roman"/>
          <w:sz w:val="28"/>
          <w:szCs w:val="28"/>
        </w:rPr>
        <w:t xml:space="preserve"> сельско</w:t>
      </w:r>
      <w:r w:rsidR="00646DC7">
        <w:rPr>
          <w:rFonts w:ascii="Times New Roman" w:hAnsi="Times New Roman" w:cs="Times New Roman"/>
          <w:sz w:val="28"/>
          <w:szCs w:val="28"/>
        </w:rPr>
        <w:t>е</w:t>
      </w:r>
      <w:r w:rsidR="00646DC7" w:rsidRPr="00646DC7">
        <w:rPr>
          <w:rFonts w:ascii="Times New Roman" w:hAnsi="Times New Roman" w:cs="Times New Roman"/>
          <w:sz w:val="28"/>
          <w:szCs w:val="28"/>
        </w:rPr>
        <w:t xml:space="preserve"> </w:t>
      </w:r>
      <w:r w:rsidR="00897E32">
        <w:rPr>
          <w:rFonts w:ascii="Times New Roman" w:hAnsi="Times New Roman" w:cs="Times New Roman"/>
          <w:sz w:val="28"/>
          <w:szCs w:val="28"/>
        </w:rPr>
        <w:t>поселение Слободского</w:t>
      </w:r>
      <w:r w:rsidR="00680D2D">
        <w:rPr>
          <w:rFonts w:ascii="Times New Roman" w:hAnsi="Times New Roman" w:cs="Times New Roman"/>
          <w:sz w:val="28"/>
          <w:szCs w:val="28"/>
        </w:rPr>
        <w:t xml:space="preserve"> район</w:t>
      </w:r>
      <w:r w:rsidR="00897E32">
        <w:rPr>
          <w:rFonts w:ascii="Times New Roman" w:hAnsi="Times New Roman" w:cs="Times New Roman"/>
          <w:sz w:val="28"/>
          <w:szCs w:val="28"/>
        </w:rPr>
        <w:t>а</w:t>
      </w:r>
      <w:r w:rsidR="00680D2D">
        <w:rPr>
          <w:rFonts w:ascii="Times New Roman" w:hAnsi="Times New Roman" w:cs="Times New Roman"/>
          <w:sz w:val="28"/>
          <w:szCs w:val="28"/>
        </w:rPr>
        <w:t xml:space="preserve"> Кировской области</w:t>
      </w:r>
      <w:r w:rsidRPr="00F3264B">
        <w:rPr>
          <w:rFonts w:ascii="Times New Roman" w:hAnsi="Times New Roman" w:cs="Times New Roman"/>
          <w:sz w:val="28"/>
          <w:szCs w:val="28"/>
        </w:rPr>
        <w:t xml:space="preserve"> во владение и (или) пользование на долгосрочной основе (в том числе возмездно,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2.2.3. </w:t>
      </w:r>
      <w:r w:rsidRPr="00680D2D">
        <w:rPr>
          <w:rFonts w:ascii="Times New Roman" w:hAnsi="Times New Roman" w:cs="Times New Roman"/>
          <w:sz w:val="28"/>
          <w:szCs w:val="28"/>
        </w:rPr>
        <w:t xml:space="preserve">Реализации полномочий органов местного самоуправления </w:t>
      </w:r>
      <w:r w:rsidR="00646DC7" w:rsidRPr="00646DC7">
        <w:rPr>
          <w:rFonts w:ascii="Times New Roman" w:hAnsi="Times New Roman" w:cs="Times New Roman"/>
          <w:sz w:val="28"/>
          <w:szCs w:val="28"/>
        </w:rPr>
        <w:t xml:space="preserve">Светозаревского сельского </w:t>
      </w:r>
      <w:r w:rsidR="00975A7F">
        <w:rPr>
          <w:rFonts w:ascii="Times New Roman" w:hAnsi="Times New Roman" w:cs="Times New Roman"/>
          <w:sz w:val="28"/>
          <w:szCs w:val="28"/>
        </w:rPr>
        <w:t>поселения</w:t>
      </w:r>
      <w:r w:rsidR="00646DC7">
        <w:rPr>
          <w:rFonts w:ascii="Times New Roman" w:hAnsi="Times New Roman" w:cs="Times New Roman"/>
          <w:sz w:val="28"/>
          <w:szCs w:val="28"/>
        </w:rPr>
        <w:t xml:space="preserve"> </w:t>
      </w:r>
      <w:r w:rsidRPr="00F3264B">
        <w:rPr>
          <w:rFonts w:ascii="Times New Roman" w:hAnsi="Times New Roman" w:cs="Times New Roman"/>
          <w:sz w:val="28"/>
          <w:szCs w:val="28"/>
        </w:rPr>
        <w:t>в сфере оказания имущественной поддержки субъектам малого и среднего предпринимательства.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2.2.4. Повышения эффективности управления </w:t>
      </w:r>
      <w:r w:rsidRPr="008E139F">
        <w:rPr>
          <w:rFonts w:ascii="Times New Roman" w:hAnsi="Times New Roman" w:cs="Times New Roman"/>
          <w:sz w:val="28"/>
          <w:szCs w:val="28"/>
        </w:rPr>
        <w:t>муниципальным</w:t>
      </w:r>
      <w:r w:rsidRPr="00F3264B">
        <w:rPr>
          <w:rFonts w:ascii="Times New Roman" w:hAnsi="Times New Roman" w:cs="Times New Roman"/>
          <w:sz w:val="28"/>
          <w:szCs w:val="28"/>
        </w:rPr>
        <w:t xml:space="preserve">имуществом, находящимся в собственности </w:t>
      </w:r>
      <w:r w:rsidR="00680D2D">
        <w:rPr>
          <w:rFonts w:ascii="Times New Roman" w:hAnsi="Times New Roman" w:cs="Times New Roman"/>
          <w:sz w:val="28"/>
          <w:szCs w:val="28"/>
        </w:rPr>
        <w:t xml:space="preserve">муниципального образования </w:t>
      </w:r>
      <w:r w:rsidR="00646DC7" w:rsidRPr="00646DC7">
        <w:rPr>
          <w:rFonts w:ascii="Times New Roman" w:hAnsi="Times New Roman" w:cs="Times New Roman"/>
          <w:sz w:val="28"/>
          <w:szCs w:val="28"/>
        </w:rPr>
        <w:t>Светозаревско</w:t>
      </w:r>
      <w:r w:rsidR="00646DC7">
        <w:rPr>
          <w:rFonts w:ascii="Times New Roman" w:hAnsi="Times New Roman" w:cs="Times New Roman"/>
          <w:sz w:val="28"/>
          <w:szCs w:val="28"/>
        </w:rPr>
        <w:t>е</w:t>
      </w:r>
      <w:r w:rsidR="00646DC7" w:rsidRPr="00646DC7">
        <w:rPr>
          <w:rFonts w:ascii="Times New Roman" w:hAnsi="Times New Roman" w:cs="Times New Roman"/>
          <w:sz w:val="28"/>
          <w:szCs w:val="28"/>
        </w:rPr>
        <w:t xml:space="preserve"> сельско</w:t>
      </w:r>
      <w:r w:rsidR="00646DC7">
        <w:rPr>
          <w:rFonts w:ascii="Times New Roman" w:hAnsi="Times New Roman" w:cs="Times New Roman"/>
          <w:sz w:val="28"/>
          <w:szCs w:val="28"/>
        </w:rPr>
        <w:t>е</w:t>
      </w:r>
      <w:r w:rsidR="00646DC7" w:rsidRPr="00646DC7">
        <w:rPr>
          <w:rFonts w:ascii="Times New Roman" w:hAnsi="Times New Roman" w:cs="Times New Roman"/>
          <w:sz w:val="28"/>
          <w:szCs w:val="28"/>
        </w:rPr>
        <w:t xml:space="preserve"> </w:t>
      </w:r>
      <w:r w:rsidR="00897E32">
        <w:rPr>
          <w:rFonts w:ascii="Times New Roman" w:hAnsi="Times New Roman" w:cs="Times New Roman"/>
          <w:sz w:val="28"/>
          <w:szCs w:val="28"/>
        </w:rPr>
        <w:t>поселение Слободского</w:t>
      </w:r>
      <w:r w:rsidR="00680D2D">
        <w:rPr>
          <w:rFonts w:ascii="Times New Roman" w:hAnsi="Times New Roman" w:cs="Times New Roman"/>
          <w:sz w:val="28"/>
          <w:szCs w:val="28"/>
        </w:rPr>
        <w:t xml:space="preserve"> район</w:t>
      </w:r>
      <w:r w:rsidR="00897E32">
        <w:rPr>
          <w:rFonts w:ascii="Times New Roman" w:hAnsi="Times New Roman" w:cs="Times New Roman"/>
          <w:sz w:val="28"/>
          <w:szCs w:val="28"/>
        </w:rPr>
        <w:t>а</w:t>
      </w:r>
      <w:r w:rsidR="00680D2D">
        <w:rPr>
          <w:rFonts w:ascii="Times New Roman" w:hAnsi="Times New Roman" w:cs="Times New Roman"/>
          <w:sz w:val="28"/>
          <w:szCs w:val="28"/>
        </w:rPr>
        <w:t xml:space="preserve"> Кировской области</w:t>
      </w:r>
      <w:r w:rsidRPr="00F3264B">
        <w:rPr>
          <w:rFonts w:ascii="Times New Roman" w:hAnsi="Times New Roman" w:cs="Times New Roman"/>
          <w:sz w:val="28"/>
          <w:szCs w:val="28"/>
        </w:rPr>
        <w:t xml:space="preserve">, стимулирования развития малого и среднего предпринимательства на территории </w:t>
      </w:r>
      <w:r w:rsidR="00646DC7" w:rsidRPr="00646DC7">
        <w:rPr>
          <w:rFonts w:ascii="Times New Roman" w:hAnsi="Times New Roman" w:cs="Times New Roman"/>
          <w:sz w:val="28"/>
          <w:szCs w:val="28"/>
        </w:rPr>
        <w:t xml:space="preserve">Светозаревского сельского </w:t>
      </w:r>
      <w:r w:rsidR="00975A7F">
        <w:rPr>
          <w:rFonts w:ascii="Times New Roman" w:hAnsi="Times New Roman" w:cs="Times New Roman"/>
          <w:sz w:val="28"/>
          <w:szCs w:val="28"/>
        </w:rPr>
        <w:t>поселения</w:t>
      </w:r>
      <w:r w:rsidRPr="00F3264B">
        <w:rPr>
          <w:rFonts w:ascii="Times New Roman" w:hAnsi="Times New Roman" w:cs="Times New Roman"/>
          <w:i/>
          <w:sz w:val="28"/>
          <w:szCs w:val="28"/>
        </w:rPr>
        <w:t>.</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    Формирование и ведение Перечня основывается на следующих основных принципах:</w:t>
      </w:r>
    </w:p>
    <w:p w:rsidR="006C2ACB" w:rsidRDefault="00F3264B" w:rsidP="00F3264B">
      <w:pPr>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905B4A">
        <w:rPr>
          <w:rFonts w:ascii="Times New Roman" w:hAnsi="Times New Roman" w:cs="Times New Roman"/>
          <w:sz w:val="28"/>
          <w:szCs w:val="28"/>
        </w:rPr>
        <w:t>2.3.2. Ежегодная актуализация Перечня (до 1 ноября текущего года.</w:t>
      </w:r>
      <w:bookmarkStart w:id="0" w:name="_GoBack"/>
      <w:bookmarkEnd w:id="0"/>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F3264B" w:rsidRPr="00F3264B" w:rsidRDefault="00F3264B" w:rsidP="00F3264B">
      <w:pPr>
        <w:spacing w:line="240" w:lineRule="auto"/>
        <w:ind w:firstLine="567"/>
        <w:contextualSpacing/>
        <w:jc w:val="both"/>
        <w:rPr>
          <w:rFonts w:ascii="Times New Roman" w:hAnsi="Times New Roman" w:cs="Times New Roman"/>
          <w:sz w:val="16"/>
          <w:szCs w:val="16"/>
        </w:rPr>
      </w:pPr>
    </w:p>
    <w:p w:rsidR="00F3264B" w:rsidRPr="00F3264B" w:rsidRDefault="00F3264B" w:rsidP="00F3264B">
      <w:pPr>
        <w:jc w:val="center"/>
        <w:rPr>
          <w:rFonts w:ascii="Times New Roman" w:hAnsi="Times New Roman" w:cs="Times New Roman"/>
          <w:sz w:val="28"/>
          <w:szCs w:val="28"/>
        </w:rPr>
      </w:pPr>
      <w:r w:rsidRPr="00F3264B">
        <w:rPr>
          <w:rFonts w:ascii="Times New Roman" w:hAnsi="Times New Roman" w:cs="Times New Roman"/>
          <w:sz w:val="28"/>
          <w:szCs w:val="28"/>
        </w:rPr>
        <w:t>3. Формирование, ведение Перечня, внесение в него изменений, в том числе ежегодное дополнение Перечня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bookmarkStart w:id="1" w:name="Par18"/>
      <w:bookmarkEnd w:id="1"/>
      <w:r w:rsidRPr="00F3264B">
        <w:rPr>
          <w:rFonts w:ascii="Times New Roman" w:hAnsi="Times New Roman" w:cs="Times New Roman"/>
          <w:sz w:val="28"/>
          <w:szCs w:val="28"/>
        </w:rPr>
        <w:t xml:space="preserve">3.1. Перечень, изменения и ежегодное дополнение в него утверждаются решением </w:t>
      </w:r>
      <w:r w:rsidR="00646DC7">
        <w:rPr>
          <w:rFonts w:ascii="Times New Roman" w:hAnsi="Times New Roman" w:cs="Times New Roman"/>
          <w:sz w:val="28"/>
          <w:szCs w:val="28"/>
        </w:rPr>
        <w:t>Светозаревской сельской</w:t>
      </w:r>
      <w:r w:rsidR="00975A7F">
        <w:rPr>
          <w:rFonts w:ascii="Times New Roman" w:hAnsi="Times New Roman" w:cs="Times New Roman"/>
          <w:sz w:val="28"/>
          <w:szCs w:val="28"/>
        </w:rPr>
        <w:t xml:space="preserve"> думой</w:t>
      </w:r>
      <w:r w:rsidRPr="00F3264B">
        <w:rPr>
          <w:rFonts w:ascii="Times New Roman" w:hAnsi="Times New Roman" w:cs="Times New Roman"/>
          <w:i/>
          <w:sz w:val="28"/>
          <w:szCs w:val="28"/>
        </w:rPr>
        <w:t>.</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3.2. Формирование и ведение Перечня осуществляется</w:t>
      </w:r>
      <w:r w:rsidR="00646DC7">
        <w:rPr>
          <w:rFonts w:ascii="Times New Roman" w:hAnsi="Times New Roman" w:cs="Times New Roman"/>
          <w:sz w:val="28"/>
          <w:szCs w:val="28"/>
        </w:rPr>
        <w:t xml:space="preserve"> </w:t>
      </w:r>
      <w:r w:rsidR="00712C21" w:rsidRPr="00712C21">
        <w:rPr>
          <w:rFonts w:ascii="Times New Roman" w:hAnsi="Times New Roman" w:cs="Times New Roman"/>
          <w:sz w:val="28"/>
          <w:szCs w:val="28"/>
        </w:rPr>
        <w:t>Администраци</w:t>
      </w:r>
      <w:r w:rsidR="00712C21">
        <w:rPr>
          <w:rFonts w:ascii="Times New Roman" w:hAnsi="Times New Roman" w:cs="Times New Roman"/>
          <w:sz w:val="28"/>
          <w:szCs w:val="28"/>
        </w:rPr>
        <w:t>ей</w:t>
      </w:r>
      <w:r w:rsidR="00646DC7">
        <w:rPr>
          <w:rFonts w:ascii="Times New Roman" w:hAnsi="Times New Roman" w:cs="Times New Roman"/>
          <w:sz w:val="28"/>
          <w:szCs w:val="28"/>
        </w:rPr>
        <w:t xml:space="preserve"> </w:t>
      </w:r>
      <w:r w:rsidR="00646DC7" w:rsidRPr="00646DC7">
        <w:rPr>
          <w:rFonts w:ascii="Times New Roman" w:hAnsi="Times New Roman" w:cs="Times New Roman"/>
          <w:sz w:val="28"/>
          <w:szCs w:val="28"/>
        </w:rPr>
        <w:t>Светозаревского сельского</w:t>
      </w:r>
      <w:r w:rsidR="00975A7F">
        <w:rPr>
          <w:rFonts w:ascii="Times New Roman" w:hAnsi="Times New Roman" w:cs="Times New Roman"/>
          <w:sz w:val="28"/>
          <w:szCs w:val="28"/>
        </w:rPr>
        <w:t xml:space="preserve"> поселения</w:t>
      </w:r>
      <w:r w:rsidR="00646DC7">
        <w:rPr>
          <w:rFonts w:ascii="Times New Roman" w:hAnsi="Times New Roman" w:cs="Times New Roman"/>
          <w:sz w:val="28"/>
          <w:szCs w:val="28"/>
        </w:rPr>
        <w:t xml:space="preserve"> </w:t>
      </w:r>
      <w:r w:rsidRPr="00F3264B">
        <w:rPr>
          <w:rFonts w:ascii="Times New Roman" w:hAnsi="Times New Roman" w:cs="Times New Roman"/>
          <w:sz w:val="28"/>
          <w:szCs w:val="28"/>
        </w:rPr>
        <w:t xml:space="preserve">(далее – </w:t>
      </w:r>
      <w:r w:rsidR="008E139F">
        <w:rPr>
          <w:rFonts w:ascii="Times New Roman" w:hAnsi="Times New Roman" w:cs="Times New Roman"/>
          <w:sz w:val="28"/>
          <w:szCs w:val="28"/>
        </w:rPr>
        <w:lastRenderedPageBreak/>
        <w:t>У</w:t>
      </w:r>
      <w:r w:rsidRPr="00F3264B">
        <w:rPr>
          <w:rFonts w:ascii="Times New Roman" w:hAnsi="Times New Roman" w:cs="Times New Roman"/>
          <w:sz w:val="28"/>
          <w:szCs w:val="28"/>
        </w:rPr>
        <w:t>полномоченный орган)в электронной форме, а также на бумажном носителе. Уполномоченный орган отвечает за достоверность содержащихся в Перечне сведений.</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 В Перечень вносятся сведения об имуществе, соответствующем следующим критериям:</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 Имущество свободно от прав третьих лиц </w:t>
      </w:r>
      <w:r w:rsidRPr="00F3264B">
        <w:rPr>
          <w:rFonts w:ascii="Times New Roman" w:hAnsi="Times New Roman" w:cs="Times New Roman"/>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3.3.3. Имущество не является объектом религиозного назначения;</w:t>
      </w:r>
    </w:p>
    <w:p w:rsidR="006C2ACB" w:rsidRDefault="00F3264B" w:rsidP="00712C21">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3.3.4. Имущество не требует проведения капитального ремонта или реконструкции, не является объектом незавершенного строительства</w:t>
      </w:r>
      <w:r w:rsidR="00712C21">
        <w:rPr>
          <w:rFonts w:ascii="Times New Roman" w:hAnsi="Times New Roman" w:cs="Times New Roman"/>
          <w:sz w:val="28"/>
          <w:szCs w:val="28"/>
        </w:rPr>
        <w:t>.</w:t>
      </w:r>
    </w:p>
    <w:p w:rsidR="00F3264B" w:rsidRPr="00F3264B" w:rsidRDefault="00F3264B" w:rsidP="00712C21">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3.3.5. Имущество не включено в действующий в текущем году и на очередной период </w:t>
      </w:r>
      <w:r w:rsidR="000A0028" w:rsidRPr="000A0028">
        <w:rPr>
          <w:rFonts w:ascii="Times New Roman" w:hAnsi="Times New Roman" w:cs="Times New Roman"/>
          <w:sz w:val="28"/>
          <w:szCs w:val="28"/>
        </w:rPr>
        <w:t>список (прогнозный план) муниципального имущества, подлежащего приватизации</w:t>
      </w:r>
      <w:r w:rsidRPr="00F3264B">
        <w:rPr>
          <w:rFonts w:ascii="Times New Roman" w:hAnsi="Times New Roman" w:cs="Times New Roman"/>
          <w:sz w:val="28"/>
          <w:szCs w:val="28"/>
        </w:rPr>
        <w:t xml:space="preserve">, принятый в соответствии с Федеральным законом от 21.12.2001 № 178-ФЗ «О приватизации государственного и муниципального имущества», а также в перечень имущества </w:t>
      </w:r>
      <w:r w:rsidR="000A0028">
        <w:rPr>
          <w:rFonts w:ascii="Times New Roman" w:hAnsi="Times New Roman" w:cs="Times New Roman"/>
          <w:sz w:val="28"/>
          <w:szCs w:val="28"/>
        </w:rPr>
        <w:t xml:space="preserve">муниципального образования </w:t>
      </w:r>
      <w:r w:rsidR="00646DC7" w:rsidRPr="00646DC7">
        <w:rPr>
          <w:rFonts w:ascii="Times New Roman" w:hAnsi="Times New Roman" w:cs="Times New Roman"/>
          <w:sz w:val="28"/>
          <w:szCs w:val="28"/>
        </w:rPr>
        <w:t>Светозаревско</w:t>
      </w:r>
      <w:r w:rsidR="00646DC7">
        <w:rPr>
          <w:rFonts w:ascii="Times New Roman" w:hAnsi="Times New Roman" w:cs="Times New Roman"/>
          <w:sz w:val="28"/>
          <w:szCs w:val="28"/>
        </w:rPr>
        <w:t>е</w:t>
      </w:r>
      <w:r w:rsidR="00646DC7" w:rsidRPr="00646DC7">
        <w:rPr>
          <w:rFonts w:ascii="Times New Roman" w:hAnsi="Times New Roman" w:cs="Times New Roman"/>
          <w:sz w:val="28"/>
          <w:szCs w:val="28"/>
        </w:rPr>
        <w:t xml:space="preserve"> сельско</w:t>
      </w:r>
      <w:r w:rsidR="00646DC7">
        <w:rPr>
          <w:rFonts w:ascii="Times New Roman" w:hAnsi="Times New Roman" w:cs="Times New Roman"/>
          <w:sz w:val="28"/>
          <w:szCs w:val="28"/>
        </w:rPr>
        <w:t>е</w:t>
      </w:r>
      <w:r w:rsidR="00646DC7" w:rsidRPr="00646DC7">
        <w:rPr>
          <w:rFonts w:ascii="Times New Roman" w:hAnsi="Times New Roman" w:cs="Times New Roman"/>
          <w:sz w:val="28"/>
          <w:szCs w:val="28"/>
        </w:rPr>
        <w:t xml:space="preserve"> </w:t>
      </w:r>
      <w:r w:rsidR="00897E32">
        <w:rPr>
          <w:rFonts w:ascii="Times New Roman" w:hAnsi="Times New Roman" w:cs="Times New Roman"/>
          <w:sz w:val="28"/>
          <w:szCs w:val="28"/>
        </w:rPr>
        <w:t xml:space="preserve">поселение Слободского </w:t>
      </w:r>
      <w:r w:rsidR="000A0028">
        <w:rPr>
          <w:rFonts w:ascii="Times New Roman" w:hAnsi="Times New Roman" w:cs="Times New Roman"/>
          <w:sz w:val="28"/>
          <w:szCs w:val="28"/>
        </w:rPr>
        <w:t xml:space="preserve"> район</w:t>
      </w:r>
      <w:r w:rsidR="00897E32">
        <w:rPr>
          <w:rFonts w:ascii="Times New Roman" w:hAnsi="Times New Roman" w:cs="Times New Roman"/>
          <w:sz w:val="28"/>
          <w:szCs w:val="28"/>
        </w:rPr>
        <w:t>а</w:t>
      </w:r>
      <w:r w:rsidR="000A0028">
        <w:rPr>
          <w:rFonts w:ascii="Times New Roman" w:hAnsi="Times New Roman" w:cs="Times New Roman"/>
          <w:sz w:val="28"/>
          <w:szCs w:val="28"/>
        </w:rPr>
        <w:t xml:space="preserve"> Кировской области</w:t>
      </w:r>
      <w:r w:rsidRPr="00F3264B">
        <w:rPr>
          <w:rFonts w:ascii="Times New Roman" w:hAnsi="Times New Roman" w:cs="Times New Roman"/>
          <w:sz w:val="28"/>
          <w:szCs w:val="28"/>
        </w:rPr>
        <w:t>,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F3264B" w:rsidRPr="00F3264B" w:rsidRDefault="00F3264B" w:rsidP="00712C21">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3.3.6. Имущество не признано аварийным и подлежащим сносу;</w:t>
      </w:r>
    </w:p>
    <w:p w:rsidR="00F3264B" w:rsidRPr="00F3264B" w:rsidRDefault="00F3264B" w:rsidP="00712C21">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F3264B" w:rsidRPr="00F3264B" w:rsidRDefault="00F3264B" w:rsidP="00712C21">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F3264B" w:rsidRPr="00F3264B" w:rsidRDefault="00F3264B" w:rsidP="00712C21">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3.3.9. Земельный участок не относится к земельным участкам, предусмотренным подпунктами 1 - 10, 13 - 15, 18 и 19 пункта 8 статьи 39</w:t>
      </w:r>
      <w:r w:rsidRPr="00F3264B">
        <w:rPr>
          <w:rFonts w:ascii="Times New Roman" w:hAnsi="Times New Roman" w:cs="Times New Roman"/>
          <w:sz w:val="28"/>
          <w:szCs w:val="28"/>
          <w:vertAlign w:val="superscript"/>
        </w:rPr>
        <w:t>11</w:t>
      </w:r>
      <w:r w:rsidRPr="00F3264B">
        <w:rPr>
          <w:rFonts w:ascii="Times New Roman" w:hAnsi="Times New Roman" w:cs="Times New Roman"/>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F3264B" w:rsidRPr="00F3264B" w:rsidRDefault="00F3264B" w:rsidP="00712C21">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3.3.10</w:t>
      </w:r>
      <w:r w:rsidRPr="000A0028">
        <w:rPr>
          <w:rFonts w:ascii="Times New Roman" w:hAnsi="Times New Roman" w:cs="Times New Roman"/>
          <w:sz w:val="28"/>
          <w:szCs w:val="28"/>
        </w:rPr>
        <w:t>. В отношении имущества, закрепленного за муниципальным унитарным предприятием, муниципальным учреждением,</w:t>
      </w:r>
      <w:r w:rsidRPr="00F3264B">
        <w:rPr>
          <w:rFonts w:ascii="Times New Roman" w:hAnsi="Times New Roman" w:cs="Times New Roman"/>
          <w:sz w:val="28"/>
          <w:szCs w:val="28"/>
        </w:rPr>
        <w:t xml:space="preserve">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w:t>
      </w:r>
      <w:r w:rsidR="000A0028">
        <w:rPr>
          <w:rFonts w:ascii="Times New Roman" w:hAnsi="Times New Roman" w:cs="Times New Roman"/>
          <w:sz w:val="28"/>
          <w:szCs w:val="28"/>
        </w:rPr>
        <w:t xml:space="preserve">Администрации </w:t>
      </w:r>
      <w:r w:rsidR="00975A7F">
        <w:rPr>
          <w:rFonts w:ascii="Times New Roman" w:hAnsi="Times New Roman" w:cs="Times New Roman"/>
          <w:sz w:val="28"/>
          <w:szCs w:val="28"/>
        </w:rPr>
        <w:t>__________________________ поселения</w:t>
      </w:r>
      <w:r w:rsidR="000A0028">
        <w:rPr>
          <w:rFonts w:ascii="Times New Roman" w:hAnsi="Times New Roman" w:cs="Times New Roman"/>
          <w:sz w:val="28"/>
          <w:szCs w:val="28"/>
        </w:rPr>
        <w:t xml:space="preserve">, а в отношении </w:t>
      </w:r>
      <w:r w:rsidR="009E7C00">
        <w:rPr>
          <w:rFonts w:ascii="Times New Roman" w:hAnsi="Times New Roman" w:cs="Times New Roman"/>
          <w:sz w:val="28"/>
          <w:szCs w:val="28"/>
        </w:rPr>
        <w:t xml:space="preserve">объектов образования, культуры и спорта - </w:t>
      </w:r>
      <w:r w:rsidR="000A0028" w:rsidRPr="009E7C00">
        <w:rPr>
          <w:rFonts w:ascii="Times New Roman" w:hAnsi="Times New Roman" w:cs="Times New Roman"/>
          <w:sz w:val="28"/>
          <w:szCs w:val="28"/>
        </w:rPr>
        <w:t>органа отраслевой компетенции</w:t>
      </w:r>
      <w:r w:rsidR="00646DC7" w:rsidRPr="00646DC7">
        <w:rPr>
          <w:rFonts w:ascii="Times New Roman" w:hAnsi="Times New Roman" w:cs="Times New Roman"/>
          <w:sz w:val="28"/>
          <w:szCs w:val="28"/>
        </w:rPr>
        <w:t xml:space="preserve"> Светозаревского сельского </w:t>
      </w:r>
      <w:r w:rsidR="00975A7F">
        <w:rPr>
          <w:rFonts w:ascii="Times New Roman" w:hAnsi="Times New Roman" w:cs="Times New Roman"/>
          <w:sz w:val="28"/>
          <w:szCs w:val="28"/>
        </w:rPr>
        <w:t>поселения</w:t>
      </w:r>
      <w:r w:rsidRPr="00F3264B">
        <w:rPr>
          <w:rFonts w:ascii="Times New Roman" w:hAnsi="Times New Roman" w:cs="Times New Roman"/>
          <w:sz w:val="28"/>
          <w:szCs w:val="28"/>
        </w:rPr>
        <w:t xml:space="preserve">, уполномоченного на согласование сделки с соответствующим имуществом, на включение имущества в Перечень в целях предоставления такого </w:t>
      </w:r>
      <w:r w:rsidRPr="00F3264B">
        <w:rPr>
          <w:rFonts w:ascii="Times New Roman" w:hAnsi="Times New Roman" w:cs="Times New Roman"/>
          <w:sz w:val="28"/>
          <w:szCs w:val="28"/>
        </w:rPr>
        <w:lastRenderedPageBreak/>
        <w:t>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F3264B" w:rsidRPr="00F3264B" w:rsidRDefault="00F3264B" w:rsidP="009E7C00">
      <w:pPr>
        <w:spacing w:after="0" w:line="240" w:lineRule="auto"/>
        <w:ind w:firstLine="709"/>
        <w:jc w:val="both"/>
        <w:rPr>
          <w:rFonts w:ascii="Times New Roman" w:hAnsi="Times New Roman" w:cs="Times New Roman"/>
          <w:sz w:val="28"/>
          <w:szCs w:val="28"/>
        </w:rPr>
      </w:pPr>
      <w:r w:rsidRPr="009E7C00">
        <w:rPr>
          <w:rFonts w:ascii="Times New Roman" w:hAnsi="Times New Roman" w:cs="Times New Roman"/>
          <w:sz w:val="28"/>
          <w:szCs w:val="28"/>
        </w:rPr>
        <w:t xml:space="preserve">3.4. Запрещается включение имущества, сведения о котором включены </w:t>
      </w:r>
      <w:r w:rsidR="009E7C00" w:rsidRPr="009E7C00">
        <w:rPr>
          <w:rFonts w:ascii="Times New Roman" w:hAnsi="Times New Roman" w:cs="Times New Roman"/>
          <w:sz w:val="28"/>
          <w:szCs w:val="28"/>
        </w:rPr>
        <w:t xml:space="preserve">в Перечень </w:t>
      </w:r>
      <w:r w:rsidRPr="009E7C00">
        <w:rPr>
          <w:rFonts w:ascii="Times New Roman" w:hAnsi="Times New Roman" w:cs="Times New Roman"/>
          <w:sz w:val="28"/>
          <w:szCs w:val="28"/>
        </w:rPr>
        <w:t xml:space="preserve">в проект </w:t>
      </w:r>
      <w:r w:rsidR="009E7C00" w:rsidRPr="009E7C00">
        <w:rPr>
          <w:rFonts w:ascii="Times New Roman" w:hAnsi="Times New Roman" w:cs="Times New Roman"/>
          <w:sz w:val="28"/>
          <w:szCs w:val="28"/>
        </w:rPr>
        <w:t>об утверждении списка (прогнозного плана) муниципального имущества, подлежащего приватизации</w:t>
      </w:r>
      <w:r w:rsidRPr="009E7C00">
        <w:rPr>
          <w:rFonts w:ascii="Times New Roman" w:hAnsi="Times New Roman" w:cs="Times New Roman"/>
          <w:sz w:val="28"/>
          <w:szCs w:val="28"/>
        </w:rPr>
        <w:t xml:space="preserve"> или в проект дополнений в указанный акт.</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3.5. Сведения об имуществе группируются в Перечне по </w:t>
      </w:r>
      <w:r w:rsidR="009E7C00">
        <w:rPr>
          <w:rFonts w:ascii="Times New Roman" w:hAnsi="Times New Roman" w:cs="Times New Roman"/>
          <w:sz w:val="28"/>
          <w:szCs w:val="28"/>
        </w:rPr>
        <w:t>поселениям</w:t>
      </w:r>
      <w:r w:rsidRPr="00F3264B">
        <w:rPr>
          <w:rFonts w:ascii="Times New Roman" w:hAnsi="Times New Roman" w:cs="Times New Roman"/>
          <w:sz w:val="28"/>
          <w:szCs w:val="28"/>
        </w:rPr>
        <w:t xml:space="preserve">,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905B4A">
        <w:rPr>
          <w:rFonts w:ascii="Times New Roman" w:hAnsi="Times New Roman" w:cs="Times New Roman"/>
          <w:sz w:val="28"/>
          <w:szCs w:val="28"/>
        </w:rPr>
        <w:t xml:space="preserve">3.6. 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w:t>
      </w:r>
      <w:r w:rsidR="00646DC7">
        <w:rPr>
          <w:rFonts w:ascii="Times New Roman" w:hAnsi="Times New Roman" w:cs="Times New Roman"/>
          <w:sz w:val="28"/>
          <w:szCs w:val="28"/>
        </w:rPr>
        <w:t xml:space="preserve">Светозаревской сельской </w:t>
      </w:r>
      <w:r w:rsidR="009E7C00" w:rsidRPr="00905B4A">
        <w:rPr>
          <w:rFonts w:ascii="Times New Roman" w:hAnsi="Times New Roman" w:cs="Times New Roman"/>
          <w:sz w:val="28"/>
          <w:szCs w:val="28"/>
        </w:rPr>
        <w:t>Думы</w:t>
      </w:r>
      <w:r w:rsidRPr="00905B4A">
        <w:rPr>
          <w:rFonts w:ascii="Times New Roman" w:hAnsi="Times New Roman" w:cs="Times New Roman"/>
          <w:sz w:val="28"/>
          <w:szCs w:val="28"/>
        </w:rPr>
        <w:t>.</w:t>
      </w:r>
      <w:bookmarkStart w:id="2" w:name="Par1"/>
      <w:bookmarkEnd w:id="2"/>
    </w:p>
    <w:p w:rsidR="00F3264B" w:rsidRPr="002A5E55"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2A5E55">
        <w:rPr>
          <w:rFonts w:ascii="Times New Roman" w:hAnsi="Times New Roman" w:cs="Times New Roman"/>
          <w:sz w:val="28"/>
          <w:szCs w:val="28"/>
        </w:rPr>
        <w:t xml:space="preserve">Внесение в Перечень изменений, не предусматривающих исключения из Перечня имущества, осуществляется </w:t>
      </w:r>
      <w:r w:rsidR="009B4F82">
        <w:rPr>
          <w:rFonts w:ascii="Times New Roman" w:hAnsi="Times New Roman" w:cs="Times New Roman"/>
          <w:sz w:val="28"/>
          <w:szCs w:val="28"/>
        </w:rPr>
        <w:t>одновременно с</w:t>
      </w:r>
      <w:r w:rsidRPr="002A5E55">
        <w:rPr>
          <w:rFonts w:ascii="Times New Roman" w:hAnsi="Times New Roman" w:cs="Times New Roman"/>
          <w:sz w:val="28"/>
          <w:szCs w:val="28"/>
        </w:rPr>
        <w:t xml:space="preserve"> внесени</w:t>
      </w:r>
      <w:r w:rsidR="009B4F82">
        <w:rPr>
          <w:rFonts w:ascii="Times New Roman" w:hAnsi="Times New Roman" w:cs="Times New Roman"/>
          <w:sz w:val="28"/>
          <w:szCs w:val="28"/>
        </w:rPr>
        <w:t>ем</w:t>
      </w:r>
      <w:r w:rsidRPr="002A5E55">
        <w:rPr>
          <w:rFonts w:ascii="Times New Roman" w:hAnsi="Times New Roman" w:cs="Times New Roman"/>
          <w:sz w:val="28"/>
          <w:szCs w:val="28"/>
        </w:rPr>
        <w:t xml:space="preserve"> соответствующих изменений в реестр муниципального имущества </w:t>
      </w:r>
      <w:r w:rsidR="00646DC7" w:rsidRPr="00646DC7">
        <w:rPr>
          <w:rFonts w:ascii="Times New Roman" w:hAnsi="Times New Roman" w:cs="Times New Roman"/>
          <w:sz w:val="28"/>
          <w:szCs w:val="28"/>
        </w:rPr>
        <w:t xml:space="preserve">Светозаревского сельского </w:t>
      </w:r>
      <w:r w:rsidR="00975A7F">
        <w:rPr>
          <w:rFonts w:ascii="Times New Roman" w:hAnsi="Times New Roman" w:cs="Times New Roman"/>
          <w:sz w:val="28"/>
          <w:szCs w:val="28"/>
        </w:rPr>
        <w:t>поселения</w:t>
      </w:r>
      <w:r w:rsidRPr="002A5E55">
        <w:rPr>
          <w:rFonts w:ascii="Times New Roman" w:hAnsi="Times New Roman" w:cs="Times New Roman"/>
          <w:sz w:val="28"/>
          <w:szCs w:val="28"/>
        </w:rPr>
        <w:t>.</w:t>
      </w:r>
    </w:p>
    <w:p w:rsidR="00F3264B" w:rsidRPr="00F3264B" w:rsidRDefault="00897E32" w:rsidP="00F3264B">
      <w:pPr>
        <w:spacing w:after="0"/>
        <w:ind w:firstLine="709"/>
        <w:jc w:val="both"/>
        <w:rPr>
          <w:rFonts w:ascii="Times New Roman" w:hAnsi="Times New Roman" w:cs="Times New Roman"/>
          <w:sz w:val="26"/>
          <w:szCs w:val="26"/>
        </w:rPr>
      </w:pPr>
      <w:r w:rsidRPr="00897E32">
        <w:rPr>
          <w:rFonts w:ascii="Times New Roman" w:hAnsi="Times New Roman" w:cs="Times New Roman"/>
          <w:sz w:val="28"/>
          <w:szCs w:val="28"/>
        </w:rPr>
        <w:t xml:space="preserve">3.7. Рассмотрение </w:t>
      </w:r>
      <w:r>
        <w:rPr>
          <w:rFonts w:ascii="Times New Roman" w:hAnsi="Times New Roman" w:cs="Times New Roman"/>
          <w:sz w:val="28"/>
          <w:szCs w:val="28"/>
        </w:rPr>
        <w:t>У</w:t>
      </w:r>
      <w:r w:rsidRPr="00897E32">
        <w:rPr>
          <w:rFonts w:ascii="Times New Roman" w:hAnsi="Times New Roman" w:cs="Times New Roman"/>
          <w:sz w:val="28"/>
          <w:szCs w:val="28"/>
        </w:rPr>
        <w:t>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3" w:name="Par5"/>
      <w:bookmarkEnd w:id="3"/>
      <w:r w:rsidRPr="00F3264B">
        <w:rPr>
          <w:rFonts w:ascii="Times New Roman" w:hAnsi="Times New Roman" w:cs="Times New Roman"/>
          <w:sz w:val="28"/>
          <w:szCs w:val="28"/>
        </w:rPr>
        <w:t xml:space="preserve">3.7.1. </w:t>
      </w:r>
      <w:r w:rsidR="00B548FC">
        <w:rPr>
          <w:rFonts w:ascii="Times New Roman" w:hAnsi="Times New Roman" w:cs="Times New Roman"/>
          <w:sz w:val="28"/>
          <w:szCs w:val="28"/>
        </w:rPr>
        <w:t xml:space="preserve">О направлении в </w:t>
      </w:r>
      <w:r w:rsidR="00646DC7">
        <w:rPr>
          <w:rFonts w:ascii="Times New Roman" w:hAnsi="Times New Roman" w:cs="Times New Roman"/>
          <w:sz w:val="28"/>
          <w:szCs w:val="28"/>
        </w:rPr>
        <w:t>Светозаревскую сельскую</w:t>
      </w:r>
      <w:r w:rsidR="00B548FC">
        <w:rPr>
          <w:rFonts w:ascii="Times New Roman" w:hAnsi="Times New Roman" w:cs="Times New Roman"/>
          <w:sz w:val="28"/>
          <w:szCs w:val="28"/>
        </w:rPr>
        <w:t xml:space="preserve"> Думу</w:t>
      </w:r>
      <w:r w:rsidR="001B76DD">
        <w:rPr>
          <w:rFonts w:ascii="Times New Roman" w:hAnsi="Times New Roman" w:cs="Times New Roman"/>
          <w:sz w:val="28"/>
          <w:szCs w:val="28"/>
        </w:rPr>
        <w:t xml:space="preserve">, для рассмотрения на очередном заседании, </w:t>
      </w:r>
      <w:r w:rsidR="00B548FC">
        <w:rPr>
          <w:rFonts w:ascii="Times New Roman" w:hAnsi="Times New Roman" w:cs="Times New Roman"/>
          <w:sz w:val="28"/>
          <w:szCs w:val="28"/>
        </w:rPr>
        <w:t xml:space="preserve"> проекта решения о</w:t>
      </w:r>
      <w:r w:rsidRPr="00F3264B">
        <w:rPr>
          <w:rFonts w:ascii="Times New Roman" w:hAnsi="Times New Roman" w:cs="Times New Roman"/>
          <w:sz w:val="28"/>
          <w:szCs w:val="28"/>
        </w:rPr>
        <w:t xml:space="preserve"> включении </w:t>
      </w:r>
      <w:r w:rsidR="00B548FC" w:rsidRPr="00F3264B">
        <w:rPr>
          <w:rFonts w:ascii="Times New Roman" w:hAnsi="Times New Roman" w:cs="Times New Roman"/>
          <w:sz w:val="28"/>
          <w:szCs w:val="28"/>
        </w:rPr>
        <w:t xml:space="preserve">в Перечень </w:t>
      </w:r>
      <w:r w:rsidRPr="00F3264B">
        <w:rPr>
          <w:rFonts w:ascii="Times New Roman" w:hAnsi="Times New Roman" w:cs="Times New Roman"/>
          <w:sz w:val="28"/>
          <w:szCs w:val="28"/>
        </w:rPr>
        <w:t>сведений об имуществе, в отношении которого поступило предложение;</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4" w:name="Par6"/>
      <w:bookmarkEnd w:id="4"/>
      <w:r w:rsidRPr="00F3264B">
        <w:rPr>
          <w:rFonts w:ascii="Times New Roman" w:hAnsi="Times New Roman" w:cs="Times New Roman"/>
          <w:sz w:val="28"/>
          <w:szCs w:val="28"/>
        </w:rPr>
        <w:t xml:space="preserve">3.7.2. </w:t>
      </w:r>
      <w:r w:rsidR="00897E32">
        <w:rPr>
          <w:rFonts w:ascii="Times New Roman" w:hAnsi="Times New Roman" w:cs="Times New Roman"/>
          <w:sz w:val="28"/>
          <w:szCs w:val="28"/>
        </w:rPr>
        <w:t>О направлении в</w:t>
      </w:r>
      <w:r w:rsidR="00897E32" w:rsidRPr="00897E32">
        <w:rPr>
          <w:rFonts w:ascii="Times New Roman" w:hAnsi="Times New Roman" w:cs="Times New Roman"/>
          <w:sz w:val="28"/>
          <w:szCs w:val="28"/>
        </w:rPr>
        <w:t xml:space="preserve"> </w:t>
      </w:r>
      <w:r w:rsidR="00646DC7">
        <w:rPr>
          <w:rFonts w:ascii="Times New Roman" w:hAnsi="Times New Roman" w:cs="Times New Roman"/>
          <w:sz w:val="28"/>
          <w:szCs w:val="28"/>
        </w:rPr>
        <w:t xml:space="preserve">Светозаревскую сельскую </w:t>
      </w:r>
      <w:r w:rsidR="00897E32" w:rsidRPr="00897E32">
        <w:rPr>
          <w:rFonts w:ascii="Times New Roman" w:hAnsi="Times New Roman" w:cs="Times New Roman"/>
          <w:sz w:val="28"/>
          <w:szCs w:val="28"/>
        </w:rPr>
        <w:t>Думу</w:t>
      </w:r>
      <w:r w:rsidR="001B76DD" w:rsidRPr="001B76DD">
        <w:rPr>
          <w:rFonts w:ascii="Times New Roman" w:hAnsi="Times New Roman" w:cs="Times New Roman"/>
          <w:sz w:val="28"/>
          <w:szCs w:val="28"/>
        </w:rPr>
        <w:t>, для рассмотрения на очередном заседании,</w:t>
      </w:r>
      <w:r w:rsidR="001B76DD">
        <w:rPr>
          <w:rFonts w:ascii="Times New Roman" w:hAnsi="Times New Roman" w:cs="Times New Roman"/>
          <w:sz w:val="28"/>
          <w:szCs w:val="28"/>
        </w:rPr>
        <w:t xml:space="preserve"> проекта решения</w:t>
      </w:r>
      <w:r w:rsidR="00B548FC">
        <w:rPr>
          <w:rFonts w:ascii="Times New Roman" w:hAnsi="Times New Roman" w:cs="Times New Roman"/>
          <w:sz w:val="28"/>
          <w:szCs w:val="28"/>
        </w:rPr>
        <w:t>о</w:t>
      </w:r>
      <w:r w:rsidRPr="00F3264B">
        <w:rPr>
          <w:rFonts w:ascii="Times New Roman" w:hAnsi="Times New Roman" w:cs="Times New Roman"/>
          <w:sz w:val="28"/>
          <w:szCs w:val="28"/>
        </w:rPr>
        <w:t xml:space="preserve">б исключении </w:t>
      </w:r>
      <w:r w:rsidR="00B548FC" w:rsidRPr="00F3264B">
        <w:rPr>
          <w:rFonts w:ascii="Times New Roman" w:hAnsi="Times New Roman" w:cs="Times New Roman"/>
          <w:sz w:val="28"/>
          <w:szCs w:val="28"/>
        </w:rPr>
        <w:t xml:space="preserve">из Перечня </w:t>
      </w:r>
      <w:r w:rsidRPr="00F3264B">
        <w:rPr>
          <w:rFonts w:ascii="Times New Roman" w:hAnsi="Times New Roman" w:cs="Times New Roman"/>
          <w:sz w:val="28"/>
          <w:szCs w:val="28"/>
        </w:rPr>
        <w:t>сведений об имуществе, в отношении</w:t>
      </w:r>
      <w:r w:rsidR="00B548FC">
        <w:rPr>
          <w:rFonts w:ascii="Times New Roman" w:hAnsi="Times New Roman" w:cs="Times New Roman"/>
          <w:sz w:val="28"/>
          <w:szCs w:val="28"/>
        </w:rPr>
        <w:t xml:space="preserve"> которого поступило предложение</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 Решение об отказе в учете предложения о включении имущества в Перечень принимается в следующих случаях: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3.8.1. Имущество не соответствует критериям, установленным пунктом 3.3 настоящего Порядка.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lastRenderedPageBreak/>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w:t>
      </w:r>
      <w:r w:rsidR="002A5E55">
        <w:rPr>
          <w:rFonts w:ascii="Times New Roman" w:hAnsi="Times New Roman" w:cs="Times New Roman"/>
          <w:sz w:val="28"/>
          <w:szCs w:val="28"/>
        </w:rPr>
        <w:t xml:space="preserve">Администрации </w:t>
      </w:r>
      <w:r w:rsidR="00646DC7">
        <w:rPr>
          <w:rFonts w:ascii="Times New Roman" w:hAnsi="Times New Roman" w:cs="Times New Roman"/>
          <w:sz w:val="28"/>
          <w:szCs w:val="28"/>
        </w:rPr>
        <w:t>м</w:t>
      </w:r>
      <w:r w:rsidR="00975A7F">
        <w:rPr>
          <w:rFonts w:ascii="Times New Roman" w:hAnsi="Times New Roman" w:cs="Times New Roman"/>
          <w:sz w:val="28"/>
          <w:szCs w:val="28"/>
        </w:rPr>
        <w:t xml:space="preserve"> поселения</w:t>
      </w:r>
      <w:r w:rsidR="002A5E55">
        <w:rPr>
          <w:rFonts w:ascii="Times New Roman" w:hAnsi="Times New Roman" w:cs="Times New Roman"/>
          <w:sz w:val="28"/>
          <w:szCs w:val="28"/>
        </w:rPr>
        <w:t>, органа отраслевой компетенции,</w:t>
      </w:r>
      <w:r w:rsidRPr="00F3264B">
        <w:rPr>
          <w:rFonts w:ascii="Times New Roman" w:hAnsi="Times New Roman" w:cs="Times New Roman"/>
          <w:sz w:val="28"/>
          <w:szCs w:val="28"/>
        </w:rPr>
        <w:t xml:space="preserve"> уполномоченного на согласование сделок с имуществом балансодержателя.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3.8.3. Отсутствуют индивидуально-определенные признаки</w:t>
      </w:r>
      <w:r w:rsidRPr="00F3264B">
        <w:rPr>
          <w:rFonts w:ascii="Times New Roman" w:hAnsi="Times New Roman" w:cs="Times New Roman"/>
          <w:sz w:val="28"/>
          <w:szCs w:val="28"/>
        </w:rPr>
        <w:br/>
        <w:t xml:space="preserve">движимого имущества, позволяющие заключить в отношении него договор аренды. </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3.9. </w:t>
      </w:r>
      <w:r w:rsidR="00646DC7">
        <w:rPr>
          <w:rFonts w:ascii="Times New Roman" w:hAnsi="Times New Roman" w:cs="Times New Roman"/>
          <w:sz w:val="28"/>
          <w:szCs w:val="28"/>
        </w:rPr>
        <w:t xml:space="preserve">Светозаревская сельская </w:t>
      </w:r>
      <w:r w:rsidR="00180CC5">
        <w:rPr>
          <w:rFonts w:ascii="Times New Roman" w:hAnsi="Times New Roman" w:cs="Times New Roman"/>
          <w:sz w:val="28"/>
          <w:szCs w:val="28"/>
        </w:rPr>
        <w:t>Дума</w:t>
      </w:r>
      <w:r w:rsidRPr="002A5E55">
        <w:rPr>
          <w:rFonts w:ascii="Times New Roman" w:hAnsi="Times New Roman" w:cs="Times New Roman"/>
          <w:sz w:val="28"/>
          <w:szCs w:val="28"/>
        </w:rPr>
        <w:t xml:space="preserve"> вправе</w:t>
      </w:r>
      <w:r w:rsidR="00180CC5">
        <w:rPr>
          <w:rFonts w:ascii="Times New Roman" w:hAnsi="Times New Roman" w:cs="Times New Roman"/>
          <w:sz w:val="28"/>
          <w:szCs w:val="28"/>
        </w:rPr>
        <w:t xml:space="preserve"> на основании заявления Уполномоченного органа</w:t>
      </w:r>
      <w:r w:rsidRPr="002A5E55">
        <w:rPr>
          <w:rFonts w:ascii="Times New Roman" w:hAnsi="Times New Roman" w:cs="Times New Roman"/>
          <w:sz w:val="28"/>
          <w:szCs w:val="28"/>
        </w:rPr>
        <w:t xml:space="preserve"> исключить сведения о муниципальном имуществе </w:t>
      </w:r>
      <w:r w:rsidR="00646DC7" w:rsidRPr="00646DC7">
        <w:rPr>
          <w:rFonts w:ascii="Times New Roman" w:hAnsi="Times New Roman" w:cs="Times New Roman"/>
          <w:sz w:val="28"/>
          <w:szCs w:val="28"/>
        </w:rPr>
        <w:t xml:space="preserve">Светозаревского сельского </w:t>
      </w:r>
      <w:r w:rsidR="00975A7F">
        <w:rPr>
          <w:rFonts w:ascii="Times New Roman" w:hAnsi="Times New Roman" w:cs="Times New Roman"/>
          <w:sz w:val="28"/>
          <w:szCs w:val="28"/>
        </w:rPr>
        <w:t>поселения</w:t>
      </w:r>
      <w:r w:rsidRPr="002A5E55">
        <w:rPr>
          <w:rFonts w:ascii="Times New Roman" w:hAnsi="Times New Roman" w:cs="Times New Roman"/>
          <w:sz w:val="28"/>
          <w:szCs w:val="28"/>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w:t>
      </w:r>
      <w:r w:rsidRPr="00F3264B">
        <w:rPr>
          <w:rFonts w:ascii="Times New Roman" w:hAnsi="Times New Roman" w:cs="Times New Roman"/>
          <w:sz w:val="28"/>
          <w:szCs w:val="28"/>
        </w:rPr>
        <w:t xml:space="preserve"> поддержки субъектов МСП не поступило:</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7" w:history="1">
        <w:r w:rsidRPr="00F3264B">
          <w:rPr>
            <w:rFonts w:ascii="Times New Roman" w:hAnsi="Times New Roman" w:cs="Times New Roman"/>
            <w:sz w:val="28"/>
            <w:szCs w:val="28"/>
          </w:rPr>
          <w:t>законом</w:t>
        </w:r>
      </w:hyperlink>
      <w:r w:rsidRPr="00F3264B">
        <w:rPr>
          <w:rFonts w:ascii="Times New Roman" w:hAnsi="Times New Roman" w:cs="Times New Roman"/>
          <w:sz w:val="28"/>
          <w:szCs w:val="28"/>
        </w:rPr>
        <w:t xml:space="preserve"> от 26.07.2006 </w:t>
      </w:r>
      <w:r w:rsidR="00975A7F">
        <w:rPr>
          <w:rFonts w:ascii="Times New Roman" w:hAnsi="Times New Roman" w:cs="Times New Roman"/>
          <w:sz w:val="28"/>
          <w:szCs w:val="28"/>
        </w:rPr>
        <w:t>№ 135-ФЗ «О защите конкуренции»</w:t>
      </w:r>
      <w:r w:rsidRPr="00F3264B">
        <w:rPr>
          <w:rFonts w:ascii="Times New Roman" w:hAnsi="Times New Roman" w:cs="Times New Roman"/>
          <w:sz w:val="28"/>
          <w:szCs w:val="28"/>
        </w:rPr>
        <w:t>, Земельным кодексом Российской Федерации.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 Сведения о </w:t>
      </w:r>
      <w:r w:rsidRPr="002A5E55">
        <w:rPr>
          <w:rFonts w:ascii="Times New Roman" w:hAnsi="Times New Roman" w:cs="Times New Roman"/>
          <w:sz w:val="28"/>
          <w:szCs w:val="28"/>
        </w:rPr>
        <w:t>муниципальном</w:t>
      </w:r>
      <w:r w:rsidRPr="00F3264B">
        <w:rPr>
          <w:rFonts w:ascii="Times New Roman" w:hAnsi="Times New Roman" w:cs="Times New Roman"/>
          <w:sz w:val="28"/>
          <w:szCs w:val="28"/>
        </w:rPr>
        <w:t xml:space="preserve"> имуществе </w:t>
      </w:r>
      <w:r w:rsidR="00646DC7" w:rsidRPr="00646DC7">
        <w:rPr>
          <w:rFonts w:ascii="Times New Roman" w:hAnsi="Times New Roman" w:cs="Times New Roman"/>
          <w:sz w:val="28"/>
          <w:szCs w:val="28"/>
        </w:rPr>
        <w:t xml:space="preserve">Светозаревского сельского </w:t>
      </w:r>
      <w:r w:rsidR="00975A7F">
        <w:rPr>
          <w:rFonts w:ascii="Times New Roman" w:hAnsi="Times New Roman" w:cs="Times New Roman"/>
          <w:sz w:val="28"/>
          <w:szCs w:val="28"/>
        </w:rPr>
        <w:t>поселения</w:t>
      </w:r>
      <w:r w:rsidRPr="00F3264B">
        <w:rPr>
          <w:rFonts w:ascii="Times New Roman" w:hAnsi="Times New Roman" w:cs="Times New Roman"/>
          <w:sz w:val="28"/>
          <w:szCs w:val="28"/>
        </w:rPr>
        <w:t xml:space="preserve"> подлежат исключению из Перечня, в следующих случаях:</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w:t>
      </w:r>
      <w:r w:rsidRPr="002A5E55">
        <w:rPr>
          <w:rFonts w:ascii="Times New Roman" w:hAnsi="Times New Roman" w:cs="Times New Roman"/>
          <w:sz w:val="28"/>
          <w:szCs w:val="28"/>
        </w:rPr>
        <w:t>муниципальных</w:t>
      </w:r>
      <w:r w:rsidRPr="00F3264B">
        <w:rPr>
          <w:rFonts w:ascii="Times New Roman" w:hAnsi="Times New Roman" w:cs="Times New Roman"/>
          <w:sz w:val="28"/>
          <w:szCs w:val="28"/>
        </w:rPr>
        <w:t xml:space="preserve"> нужд </w:t>
      </w:r>
      <w:r w:rsidR="002A5E55">
        <w:rPr>
          <w:rFonts w:ascii="Times New Roman" w:hAnsi="Times New Roman" w:cs="Times New Roman"/>
          <w:sz w:val="28"/>
          <w:szCs w:val="28"/>
        </w:rPr>
        <w:t xml:space="preserve">муниципального образования </w:t>
      </w:r>
      <w:r w:rsidR="00646DC7" w:rsidRPr="00646DC7">
        <w:rPr>
          <w:rFonts w:ascii="Times New Roman" w:hAnsi="Times New Roman" w:cs="Times New Roman"/>
          <w:sz w:val="28"/>
          <w:szCs w:val="28"/>
        </w:rPr>
        <w:t>Светозаревско</w:t>
      </w:r>
      <w:r w:rsidR="00646DC7">
        <w:rPr>
          <w:rFonts w:ascii="Times New Roman" w:hAnsi="Times New Roman" w:cs="Times New Roman"/>
          <w:sz w:val="28"/>
          <w:szCs w:val="28"/>
        </w:rPr>
        <w:t>е</w:t>
      </w:r>
      <w:r w:rsidR="00646DC7" w:rsidRPr="00646DC7">
        <w:rPr>
          <w:rFonts w:ascii="Times New Roman" w:hAnsi="Times New Roman" w:cs="Times New Roman"/>
          <w:sz w:val="28"/>
          <w:szCs w:val="28"/>
        </w:rPr>
        <w:t xml:space="preserve"> сельско</w:t>
      </w:r>
      <w:r w:rsidR="00646DC7">
        <w:rPr>
          <w:rFonts w:ascii="Times New Roman" w:hAnsi="Times New Roman" w:cs="Times New Roman"/>
          <w:sz w:val="28"/>
          <w:szCs w:val="28"/>
        </w:rPr>
        <w:t>е</w:t>
      </w:r>
      <w:r w:rsidR="00646DC7" w:rsidRPr="00646DC7">
        <w:rPr>
          <w:rFonts w:ascii="Times New Roman" w:hAnsi="Times New Roman" w:cs="Times New Roman"/>
          <w:sz w:val="28"/>
          <w:szCs w:val="28"/>
        </w:rPr>
        <w:t xml:space="preserve"> </w:t>
      </w:r>
      <w:r w:rsidR="00897E32">
        <w:rPr>
          <w:rFonts w:ascii="Times New Roman" w:hAnsi="Times New Roman" w:cs="Times New Roman"/>
          <w:sz w:val="28"/>
          <w:szCs w:val="28"/>
        </w:rPr>
        <w:t>поселение Слободского района Кировской области</w:t>
      </w:r>
      <w:r w:rsidRPr="00F3264B">
        <w:rPr>
          <w:rFonts w:ascii="Times New Roman" w:hAnsi="Times New Roman" w:cs="Times New Roman"/>
          <w:sz w:val="28"/>
          <w:szCs w:val="28"/>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3.10.2. Право собственности </w:t>
      </w:r>
      <w:r w:rsidR="002A5E55">
        <w:rPr>
          <w:rFonts w:ascii="Times New Roman" w:hAnsi="Times New Roman" w:cs="Times New Roman"/>
          <w:sz w:val="28"/>
          <w:szCs w:val="28"/>
        </w:rPr>
        <w:t xml:space="preserve">муниципального образования </w:t>
      </w:r>
      <w:r w:rsidR="00646DC7" w:rsidRPr="00646DC7">
        <w:rPr>
          <w:rFonts w:ascii="Times New Roman" w:hAnsi="Times New Roman" w:cs="Times New Roman"/>
          <w:sz w:val="28"/>
          <w:szCs w:val="28"/>
        </w:rPr>
        <w:t>Светозаревско</w:t>
      </w:r>
      <w:r w:rsidR="00646DC7">
        <w:rPr>
          <w:rFonts w:ascii="Times New Roman" w:hAnsi="Times New Roman" w:cs="Times New Roman"/>
          <w:sz w:val="28"/>
          <w:szCs w:val="28"/>
        </w:rPr>
        <w:t>е</w:t>
      </w:r>
      <w:r w:rsidR="00646DC7" w:rsidRPr="00646DC7">
        <w:rPr>
          <w:rFonts w:ascii="Times New Roman" w:hAnsi="Times New Roman" w:cs="Times New Roman"/>
          <w:sz w:val="28"/>
          <w:szCs w:val="28"/>
        </w:rPr>
        <w:t xml:space="preserve"> сельско</w:t>
      </w:r>
      <w:r w:rsidR="00646DC7">
        <w:rPr>
          <w:rFonts w:ascii="Times New Roman" w:hAnsi="Times New Roman" w:cs="Times New Roman"/>
          <w:sz w:val="28"/>
          <w:szCs w:val="28"/>
        </w:rPr>
        <w:t>е</w:t>
      </w:r>
      <w:r w:rsidR="00646DC7" w:rsidRPr="00646DC7">
        <w:rPr>
          <w:rFonts w:ascii="Times New Roman" w:hAnsi="Times New Roman" w:cs="Times New Roman"/>
          <w:sz w:val="28"/>
          <w:szCs w:val="28"/>
        </w:rPr>
        <w:t xml:space="preserve"> </w:t>
      </w:r>
      <w:r w:rsidR="00897E32" w:rsidRPr="00897E32">
        <w:rPr>
          <w:rFonts w:ascii="Times New Roman" w:hAnsi="Times New Roman" w:cs="Times New Roman"/>
          <w:sz w:val="28"/>
          <w:szCs w:val="28"/>
        </w:rPr>
        <w:t>поселение Слободского района Кировской области</w:t>
      </w:r>
      <w:r w:rsidRPr="00F3264B">
        <w:rPr>
          <w:rFonts w:ascii="Times New Roman" w:hAnsi="Times New Roman" w:cs="Times New Roman"/>
          <w:sz w:val="28"/>
          <w:szCs w:val="28"/>
        </w:rPr>
        <w:t xml:space="preserve"> на имущество прекращено по решению суда или в ином установленном законом порядке;</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3.10.3. Прекращение существования имущества в результате его гибели или уничтожения;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w:t>
      </w:r>
      <w:r w:rsidRPr="00F3264B">
        <w:rPr>
          <w:rFonts w:ascii="Times New Roman" w:hAnsi="Times New Roman" w:cs="Times New Roman"/>
          <w:sz w:val="28"/>
          <w:szCs w:val="28"/>
        </w:rPr>
        <w:lastRenderedPageBreak/>
        <w:t>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sidRPr="00F3264B">
        <w:rPr>
          <w:rFonts w:ascii="Times New Roman" w:hAnsi="Times New Roman" w:cs="Times New Roman"/>
          <w:sz w:val="28"/>
          <w:szCs w:val="28"/>
          <w:vertAlign w:val="superscript"/>
        </w:rPr>
        <w:t>3</w:t>
      </w:r>
      <w:r w:rsidRPr="00F3264B">
        <w:rPr>
          <w:rFonts w:ascii="Times New Roman" w:hAnsi="Times New Roman" w:cs="Times New Roman"/>
          <w:sz w:val="28"/>
          <w:szCs w:val="28"/>
        </w:rPr>
        <w:t xml:space="preserve"> Земельного кодекса Российской Федерации.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3.11</w:t>
      </w:r>
      <w:r w:rsidRPr="00E670ED">
        <w:rPr>
          <w:rFonts w:ascii="Times New Roman" w:hAnsi="Times New Roman" w:cs="Times New Roman"/>
          <w:sz w:val="28"/>
          <w:szCs w:val="28"/>
        </w:rPr>
        <w:t xml:space="preserve">. </w:t>
      </w:r>
      <w:r w:rsidR="00646DC7" w:rsidRPr="00646DC7">
        <w:rPr>
          <w:rFonts w:ascii="Times New Roman" w:hAnsi="Times New Roman" w:cs="Times New Roman"/>
          <w:sz w:val="28"/>
          <w:szCs w:val="28"/>
        </w:rPr>
        <w:t>Светозаревск</w:t>
      </w:r>
      <w:r w:rsidR="00646DC7">
        <w:rPr>
          <w:rFonts w:ascii="Times New Roman" w:hAnsi="Times New Roman" w:cs="Times New Roman"/>
          <w:sz w:val="28"/>
          <w:szCs w:val="28"/>
        </w:rPr>
        <w:t>ая</w:t>
      </w:r>
      <w:r w:rsidR="00646DC7" w:rsidRPr="00646DC7">
        <w:rPr>
          <w:rFonts w:ascii="Times New Roman" w:hAnsi="Times New Roman" w:cs="Times New Roman"/>
          <w:sz w:val="28"/>
          <w:szCs w:val="28"/>
        </w:rPr>
        <w:t xml:space="preserve"> сельск</w:t>
      </w:r>
      <w:r w:rsidR="00646DC7">
        <w:rPr>
          <w:rFonts w:ascii="Times New Roman" w:hAnsi="Times New Roman" w:cs="Times New Roman"/>
          <w:sz w:val="28"/>
          <w:szCs w:val="28"/>
        </w:rPr>
        <w:t>ая</w:t>
      </w:r>
      <w:r w:rsidR="00646DC7" w:rsidRPr="00646DC7">
        <w:rPr>
          <w:rFonts w:ascii="Times New Roman" w:hAnsi="Times New Roman" w:cs="Times New Roman"/>
          <w:sz w:val="28"/>
          <w:szCs w:val="28"/>
        </w:rPr>
        <w:t xml:space="preserve"> </w:t>
      </w:r>
      <w:r w:rsidR="00E670ED">
        <w:rPr>
          <w:rFonts w:ascii="Times New Roman" w:hAnsi="Times New Roman" w:cs="Times New Roman"/>
          <w:sz w:val="28"/>
          <w:szCs w:val="28"/>
        </w:rPr>
        <w:t>Д</w:t>
      </w:r>
      <w:r w:rsidR="00E670ED" w:rsidRPr="00E670ED">
        <w:rPr>
          <w:rFonts w:ascii="Times New Roman" w:hAnsi="Times New Roman" w:cs="Times New Roman"/>
          <w:sz w:val="28"/>
          <w:szCs w:val="28"/>
        </w:rPr>
        <w:t xml:space="preserve">ума по </w:t>
      </w:r>
      <w:r w:rsidR="00E670ED">
        <w:rPr>
          <w:rFonts w:ascii="Times New Roman" w:hAnsi="Times New Roman" w:cs="Times New Roman"/>
          <w:sz w:val="28"/>
          <w:szCs w:val="28"/>
        </w:rPr>
        <w:t>заявлению</w:t>
      </w:r>
      <w:r w:rsidR="00E670ED" w:rsidRPr="00E670ED">
        <w:rPr>
          <w:rFonts w:ascii="Times New Roman" w:hAnsi="Times New Roman" w:cs="Times New Roman"/>
          <w:sz w:val="28"/>
          <w:szCs w:val="28"/>
        </w:rPr>
        <w:t xml:space="preserve"> Уполномоченного органа</w:t>
      </w:r>
      <w:r w:rsidRPr="00E670ED">
        <w:rPr>
          <w:rFonts w:ascii="Times New Roman" w:hAnsi="Times New Roman" w:cs="Times New Roman"/>
          <w:sz w:val="28"/>
          <w:szCs w:val="28"/>
        </w:rPr>
        <w:t xml:space="preserve"> исключает из Перечня</w:t>
      </w:r>
      <w:r w:rsidRPr="00F3264B">
        <w:rPr>
          <w:rFonts w:ascii="Times New Roman" w:hAnsi="Times New Roman" w:cs="Times New Roman"/>
          <w:sz w:val="28"/>
          <w:szCs w:val="28"/>
        </w:rPr>
        <w:t xml:space="preserve">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 в соответствии с </w:t>
      </w:r>
      <w:r w:rsidR="00E670ED" w:rsidRPr="00E670ED">
        <w:rPr>
          <w:rFonts w:ascii="Times New Roman" w:hAnsi="Times New Roman" w:cs="Times New Roman"/>
          <w:sz w:val="28"/>
          <w:szCs w:val="28"/>
        </w:rPr>
        <w:t>Положение</w:t>
      </w:r>
      <w:r w:rsidR="00E670ED">
        <w:rPr>
          <w:rFonts w:ascii="Times New Roman" w:hAnsi="Times New Roman" w:cs="Times New Roman"/>
          <w:sz w:val="28"/>
          <w:szCs w:val="28"/>
        </w:rPr>
        <w:t>м</w:t>
      </w:r>
      <w:r w:rsidR="00E670ED" w:rsidRPr="00E670ED">
        <w:rPr>
          <w:rFonts w:ascii="Times New Roman" w:hAnsi="Times New Roman" w:cs="Times New Roman"/>
          <w:sz w:val="28"/>
          <w:szCs w:val="28"/>
        </w:rPr>
        <w:t xml:space="preserve"> о порядке предоставления в аренду муниципального имущества </w:t>
      </w:r>
      <w:r w:rsidR="00646DC7" w:rsidRPr="00646DC7">
        <w:rPr>
          <w:rFonts w:ascii="Times New Roman" w:hAnsi="Times New Roman" w:cs="Times New Roman"/>
          <w:sz w:val="28"/>
          <w:szCs w:val="28"/>
        </w:rPr>
        <w:t>Светозаревско</w:t>
      </w:r>
      <w:r w:rsidR="00646DC7">
        <w:rPr>
          <w:rFonts w:ascii="Times New Roman" w:hAnsi="Times New Roman" w:cs="Times New Roman"/>
          <w:sz w:val="28"/>
          <w:szCs w:val="28"/>
        </w:rPr>
        <w:t>го</w:t>
      </w:r>
      <w:r w:rsidR="00646DC7" w:rsidRPr="00646DC7">
        <w:rPr>
          <w:rFonts w:ascii="Times New Roman" w:hAnsi="Times New Roman" w:cs="Times New Roman"/>
          <w:sz w:val="28"/>
          <w:szCs w:val="28"/>
        </w:rPr>
        <w:t xml:space="preserve"> сельско</w:t>
      </w:r>
      <w:r w:rsidR="00646DC7">
        <w:rPr>
          <w:rFonts w:ascii="Times New Roman" w:hAnsi="Times New Roman" w:cs="Times New Roman"/>
          <w:sz w:val="28"/>
          <w:szCs w:val="28"/>
        </w:rPr>
        <w:t>го</w:t>
      </w:r>
      <w:r w:rsidR="00646DC7" w:rsidRPr="00646DC7">
        <w:rPr>
          <w:rFonts w:ascii="Times New Roman" w:hAnsi="Times New Roman" w:cs="Times New Roman"/>
          <w:sz w:val="28"/>
          <w:szCs w:val="28"/>
        </w:rPr>
        <w:t xml:space="preserve"> </w:t>
      </w:r>
      <w:r w:rsidR="00975A7F">
        <w:rPr>
          <w:rFonts w:ascii="Times New Roman" w:hAnsi="Times New Roman" w:cs="Times New Roman"/>
          <w:sz w:val="28"/>
          <w:szCs w:val="28"/>
        </w:rPr>
        <w:t>поселения</w:t>
      </w:r>
      <w:r w:rsidR="00E670ED">
        <w:rPr>
          <w:rFonts w:ascii="Times New Roman" w:hAnsi="Times New Roman" w:cs="Times New Roman"/>
          <w:sz w:val="28"/>
          <w:szCs w:val="28"/>
        </w:rPr>
        <w:t xml:space="preserve"> утвержденным решением </w:t>
      </w:r>
      <w:r w:rsidR="00646DC7" w:rsidRPr="00646DC7">
        <w:rPr>
          <w:rFonts w:ascii="Times New Roman" w:hAnsi="Times New Roman" w:cs="Times New Roman"/>
          <w:sz w:val="28"/>
          <w:szCs w:val="28"/>
        </w:rPr>
        <w:t>Светозаревск</w:t>
      </w:r>
      <w:r w:rsidR="00646DC7">
        <w:rPr>
          <w:rFonts w:ascii="Times New Roman" w:hAnsi="Times New Roman" w:cs="Times New Roman"/>
          <w:sz w:val="28"/>
          <w:szCs w:val="28"/>
        </w:rPr>
        <w:t>ой</w:t>
      </w:r>
      <w:r w:rsidR="00646DC7" w:rsidRPr="00646DC7">
        <w:rPr>
          <w:rFonts w:ascii="Times New Roman" w:hAnsi="Times New Roman" w:cs="Times New Roman"/>
          <w:sz w:val="28"/>
          <w:szCs w:val="28"/>
        </w:rPr>
        <w:t xml:space="preserve"> сельск</w:t>
      </w:r>
      <w:r w:rsidR="00646DC7">
        <w:rPr>
          <w:rFonts w:ascii="Times New Roman" w:hAnsi="Times New Roman" w:cs="Times New Roman"/>
          <w:sz w:val="28"/>
          <w:szCs w:val="28"/>
        </w:rPr>
        <w:t>ой</w:t>
      </w:r>
      <w:r w:rsidR="00646DC7" w:rsidRPr="00646DC7">
        <w:rPr>
          <w:rFonts w:ascii="Times New Roman" w:hAnsi="Times New Roman" w:cs="Times New Roman"/>
          <w:sz w:val="28"/>
          <w:szCs w:val="28"/>
        </w:rPr>
        <w:t xml:space="preserve"> </w:t>
      </w:r>
      <w:r w:rsidR="00E670ED">
        <w:rPr>
          <w:rFonts w:ascii="Times New Roman" w:hAnsi="Times New Roman" w:cs="Times New Roman"/>
          <w:sz w:val="28"/>
          <w:szCs w:val="28"/>
        </w:rPr>
        <w:t>Думы от</w:t>
      </w:r>
      <w:r w:rsidR="00646DC7">
        <w:rPr>
          <w:rFonts w:ascii="Times New Roman" w:hAnsi="Times New Roman" w:cs="Times New Roman"/>
          <w:sz w:val="28"/>
          <w:szCs w:val="28"/>
        </w:rPr>
        <w:t xml:space="preserve"> 29.04.2019</w:t>
      </w:r>
      <w:r w:rsidR="00E670ED" w:rsidRPr="00E670ED">
        <w:rPr>
          <w:rFonts w:ascii="Times New Roman" w:hAnsi="Times New Roman" w:cs="Times New Roman"/>
          <w:sz w:val="28"/>
          <w:szCs w:val="28"/>
        </w:rPr>
        <w:t xml:space="preserve"> № </w:t>
      </w:r>
      <w:r w:rsidR="00646DC7">
        <w:rPr>
          <w:rFonts w:ascii="Times New Roman" w:hAnsi="Times New Roman" w:cs="Times New Roman"/>
          <w:sz w:val="28"/>
          <w:szCs w:val="28"/>
        </w:rPr>
        <w:t>27/85</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3.12. </w:t>
      </w:r>
      <w:r w:rsidRPr="00E670ED">
        <w:rPr>
          <w:rFonts w:ascii="Times New Roman" w:hAnsi="Times New Roman" w:cs="Times New Roman"/>
          <w:sz w:val="28"/>
          <w:szCs w:val="28"/>
        </w:rPr>
        <w:t>Уполномоченный орган уведомляет арендатора о намерении</w:t>
      </w:r>
      <w:r w:rsidR="00646DC7">
        <w:rPr>
          <w:rFonts w:ascii="Times New Roman" w:hAnsi="Times New Roman" w:cs="Times New Roman"/>
          <w:sz w:val="28"/>
          <w:szCs w:val="28"/>
        </w:rPr>
        <w:t xml:space="preserve"> </w:t>
      </w:r>
      <w:r w:rsidR="00E670ED">
        <w:rPr>
          <w:rFonts w:ascii="Times New Roman" w:hAnsi="Times New Roman" w:cs="Times New Roman"/>
          <w:sz w:val="28"/>
          <w:szCs w:val="28"/>
        </w:rPr>
        <w:t xml:space="preserve">направить в </w:t>
      </w:r>
      <w:r w:rsidR="00646DC7" w:rsidRPr="00646DC7">
        <w:rPr>
          <w:rFonts w:ascii="Times New Roman" w:hAnsi="Times New Roman" w:cs="Times New Roman"/>
          <w:sz w:val="28"/>
          <w:szCs w:val="28"/>
        </w:rPr>
        <w:t>Светозаревск</w:t>
      </w:r>
      <w:r w:rsidR="00646DC7">
        <w:rPr>
          <w:rFonts w:ascii="Times New Roman" w:hAnsi="Times New Roman" w:cs="Times New Roman"/>
          <w:sz w:val="28"/>
          <w:szCs w:val="28"/>
        </w:rPr>
        <w:t>ую</w:t>
      </w:r>
      <w:r w:rsidR="00646DC7" w:rsidRPr="00646DC7">
        <w:rPr>
          <w:rFonts w:ascii="Times New Roman" w:hAnsi="Times New Roman" w:cs="Times New Roman"/>
          <w:sz w:val="28"/>
          <w:szCs w:val="28"/>
        </w:rPr>
        <w:t xml:space="preserve"> сельск</w:t>
      </w:r>
      <w:r w:rsidR="00646DC7">
        <w:rPr>
          <w:rFonts w:ascii="Times New Roman" w:hAnsi="Times New Roman" w:cs="Times New Roman"/>
          <w:sz w:val="28"/>
          <w:szCs w:val="28"/>
        </w:rPr>
        <w:t>ую</w:t>
      </w:r>
      <w:r w:rsidR="00646DC7" w:rsidRPr="00646DC7">
        <w:rPr>
          <w:rFonts w:ascii="Times New Roman" w:hAnsi="Times New Roman" w:cs="Times New Roman"/>
          <w:sz w:val="28"/>
          <w:szCs w:val="28"/>
        </w:rPr>
        <w:t xml:space="preserve"> </w:t>
      </w:r>
      <w:r w:rsidR="00E670ED">
        <w:rPr>
          <w:rFonts w:ascii="Times New Roman" w:hAnsi="Times New Roman" w:cs="Times New Roman"/>
          <w:sz w:val="28"/>
          <w:szCs w:val="28"/>
        </w:rPr>
        <w:t xml:space="preserve">Думу заявление о принятии </w:t>
      </w:r>
      <w:r w:rsidRPr="00F3264B">
        <w:rPr>
          <w:rFonts w:ascii="Times New Roman" w:hAnsi="Times New Roman" w:cs="Times New Roman"/>
          <w:sz w:val="28"/>
          <w:szCs w:val="28"/>
        </w:rPr>
        <w:t>решени</w:t>
      </w:r>
      <w:r w:rsidR="00E670ED">
        <w:rPr>
          <w:rFonts w:ascii="Times New Roman" w:hAnsi="Times New Roman" w:cs="Times New Roman"/>
          <w:sz w:val="28"/>
          <w:szCs w:val="28"/>
        </w:rPr>
        <w:t>я</w:t>
      </w:r>
      <w:r w:rsidRPr="00F3264B">
        <w:rPr>
          <w:rFonts w:ascii="Times New Roman" w:hAnsi="Times New Roman" w:cs="Times New Roman"/>
          <w:sz w:val="28"/>
          <w:szCs w:val="28"/>
        </w:rPr>
        <w:t xml:space="preserve">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r w:rsidRPr="00F3264B">
        <w:rPr>
          <w:rFonts w:ascii="Times New Roman" w:hAnsi="Times New Roman" w:cs="Times New Roman"/>
          <w:sz w:val="28"/>
          <w:szCs w:val="28"/>
        </w:rPr>
        <w:t xml:space="preserve">4. Опубликование Перечня и предоставление сведений о включенном в него имуществе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 Уполномоченный орган:</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4.1.1. Обеспечивает опубликование Перечня или изменений в Перечень в </w:t>
      </w:r>
      <w:r w:rsidR="00897E32">
        <w:rPr>
          <w:rFonts w:ascii="Times New Roman" w:hAnsi="Times New Roman" w:cs="Times New Roman"/>
          <w:sz w:val="28"/>
          <w:szCs w:val="28"/>
        </w:rPr>
        <w:t>официальном печатном издании поселения Информационный бюллетень</w:t>
      </w:r>
      <w:r w:rsidRPr="00F3264B">
        <w:rPr>
          <w:rFonts w:ascii="Times New Roman" w:hAnsi="Times New Roman" w:cs="Times New Roman"/>
          <w:sz w:val="28"/>
          <w:szCs w:val="28"/>
        </w:rPr>
        <w:t xml:space="preserve"> в течение 10 рабочих дней со дня их утверждения по форме согласно приложению № 2 к </w:t>
      </w:r>
      <w:r w:rsidR="00E670ED">
        <w:rPr>
          <w:rFonts w:ascii="Times New Roman" w:hAnsi="Times New Roman" w:cs="Times New Roman"/>
          <w:sz w:val="28"/>
          <w:szCs w:val="28"/>
        </w:rPr>
        <w:t xml:space="preserve">решению </w:t>
      </w:r>
      <w:r w:rsidR="00646DC7" w:rsidRPr="00646DC7">
        <w:rPr>
          <w:rFonts w:ascii="Times New Roman" w:hAnsi="Times New Roman" w:cs="Times New Roman"/>
          <w:sz w:val="28"/>
          <w:szCs w:val="28"/>
        </w:rPr>
        <w:t>Светозаревск</w:t>
      </w:r>
      <w:r w:rsidR="00646DC7">
        <w:rPr>
          <w:rFonts w:ascii="Times New Roman" w:hAnsi="Times New Roman" w:cs="Times New Roman"/>
          <w:sz w:val="28"/>
          <w:szCs w:val="28"/>
        </w:rPr>
        <w:t>ой</w:t>
      </w:r>
      <w:r w:rsidR="00646DC7" w:rsidRPr="00646DC7">
        <w:rPr>
          <w:rFonts w:ascii="Times New Roman" w:hAnsi="Times New Roman" w:cs="Times New Roman"/>
          <w:sz w:val="28"/>
          <w:szCs w:val="28"/>
        </w:rPr>
        <w:t xml:space="preserve"> сельск</w:t>
      </w:r>
      <w:r w:rsidR="00646DC7">
        <w:rPr>
          <w:rFonts w:ascii="Times New Roman" w:hAnsi="Times New Roman" w:cs="Times New Roman"/>
          <w:sz w:val="28"/>
          <w:szCs w:val="28"/>
        </w:rPr>
        <w:t>ой</w:t>
      </w:r>
      <w:r w:rsidR="00646DC7" w:rsidRPr="00646DC7">
        <w:rPr>
          <w:rFonts w:ascii="Times New Roman" w:hAnsi="Times New Roman" w:cs="Times New Roman"/>
          <w:sz w:val="28"/>
          <w:szCs w:val="28"/>
        </w:rPr>
        <w:t xml:space="preserve"> </w:t>
      </w:r>
      <w:r w:rsidR="00E670ED">
        <w:rPr>
          <w:rFonts w:ascii="Times New Roman" w:hAnsi="Times New Roman" w:cs="Times New Roman"/>
          <w:sz w:val="28"/>
          <w:szCs w:val="28"/>
        </w:rPr>
        <w:t xml:space="preserve">Думы </w:t>
      </w:r>
      <w:r w:rsidR="00030271" w:rsidRPr="00030271">
        <w:rPr>
          <w:rFonts w:ascii="Times New Roman" w:hAnsi="Times New Roman" w:cs="Times New Roman"/>
          <w:sz w:val="28"/>
          <w:szCs w:val="28"/>
        </w:rPr>
        <w:t xml:space="preserve">от </w:t>
      </w:r>
      <w:r w:rsidR="00646DC7">
        <w:rPr>
          <w:rFonts w:ascii="Times New Roman" w:hAnsi="Times New Roman" w:cs="Times New Roman"/>
          <w:sz w:val="28"/>
          <w:szCs w:val="28"/>
        </w:rPr>
        <w:t>29.04.2019</w:t>
      </w:r>
      <w:r w:rsidR="00030271" w:rsidRPr="00030271">
        <w:rPr>
          <w:rFonts w:ascii="Times New Roman" w:hAnsi="Times New Roman" w:cs="Times New Roman"/>
          <w:sz w:val="28"/>
          <w:szCs w:val="28"/>
        </w:rPr>
        <w:t xml:space="preserve"> №</w:t>
      </w:r>
      <w:r w:rsidR="00646DC7">
        <w:rPr>
          <w:rFonts w:ascii="Times New Roman" w:hAnsi="Times New Roman" w:cs="Times New Roman"/>
          <w:sz w:val="28"/>
          <w:szCs w:val="28"/>
        </w:rPr>
        <w:t>27/85</w:t>
      </w:r>
      <w:r w:rsidR="009B4F82">
        <w:rPr>
          <w:rFonts w:ascii="Times New Roman" w:hAnsi="Times New Roman" w:cs="Times New Roman"/>
          <w:sz w:val="28"/>
          <w:szCs w:val="28"/>
        </w:rPr>
        <w:t xml:space="preserve"> «</w:t>
      </w:r>
      <w:r w:rsidR="009B4F82" w:rsidRPr="009B4F82">
        <w:rPr>
          <w:rFonts w:ascii="Times New Roman" w:hAnsi="Times New Roman" w:cs="Times New Roman"/>
          <w:sz w:val="28"/>
          <w:szCs w:val="28"/>
        </w:rPr>
        <w:t xml:space="preserve">Об утверждении порядка формирования, ведения, ежегодного дополнения и опубликования перечня муниципального имущества </w:t>
      </w:r>
      <w:r w:rsidR="00646DC7" w:rsidRPr="00646DC7">
        <w:rPr>
          <w:rFonts w:ascii="Times New Roman" w:hAnsi="Times New Roman" w:cs="Times New Roman"/>
          <w:sz w:val="28"/>
          <w:szCs w:val="28"/>
        </w:rPr>
        <w:t>Светозаревск</w:t>
      </w:r>
      <w:r w:rsidR="00646DC7">
        <w:rPr>
          <w:rFonts w:ascii="Times New Roman" w:hAnsi="Times New Roman" w:cs="Times New Roman"/>
          <w:sz w:val="28"/>
          <w:szCs w:val="28"/>
        </w:rPr>
        <w:t>ого</w:t>
      </w:r>
      <w:r w:rsidR="00646DC7" w:rsidRPr="00646DC7">
        <w:rPr>
          <w:rFonts w:ascii="Times New Roman" w:hAnsi="Times New Roman" w:cs="Times New Roman"/>
          <w:sz w:val="28"/>
          <w:szCs w:val="28"/>
        </w:rPr>
        <w:t xml:space="preserve"> сельск</w:t>
      </w:r>
      <w:r w:rsidR="00646DC7">
        <w:rPr>
          <w:rFonts w:ascii="Times New Roman" w:hAnsi="Times New Roman" w:cs="Times New Roman"/>
          <w:sz w:val="28"/>
          <w:szCs w:val="28"/>
        </w:rPr>
        <w:t>ого</w:t>
      </w:r>
      <w:r w:rsidR="00646DC7" w:rsidRPr="00646DC7">
        <w:rPr>
          <w:rFonts w:ascii="Times New Roman" w:hAnsi="Times New Roman" w:cs="Times New Roman"/>
          <w:sz w:val="28"/>
          <w:szCs w:val="28"/>
        </w:rPr>
        <w:t xml:space="preserve"> </w:t>
      </w:r>
      <w:r w:rsidR="00975A7F">
        <w:rPr>
          <w:rFonts w:ascii="Times New Roman" w:hAnsi="Times New Roman" w:cs="Times New Roman"/>
          <w:sz w:val="28"/>
          <w:szCs w:val="28"/>
        </w:rPr>
        <w:t>поселения</w:t>
      </w:r>
      <w:r w:rsidR="009B4F82" w:rsidRPr="009B4F82">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9B4F82">
        <w:rPr>
          <w:rFonts w:ascii="Times New Roman" w:hAnsi="Times New Roman" w:cs="Times New Roman"/>
          <w:sz w:val="28"/>
          <w:szCs w:val="28"/>
        </w:rPr>
        <w:t>»;</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4.1.2. Осуществляет размещение Перечня </w:t>
      </w:r>
      <w:r w:rsidR="007C333B" w:rsidRPr="00F3264B">
        <w:rPr>
          <w:rFonts w:ascii="Times New Roman" w:hAnsi="Times New Roman" w:cs="Times New Roman"/>
          <w:sz w:val="28"/>
          <w:szCs w:val="28"/>
        </w:rPr>
        <w:t xml:space="preserve">или изменений в Перечень </w:t>
      </w:r>
      <w:r w:rsidR="007C333B" w:rsidRPr="007C333B">
        <w:rPr>
          <w:rFonts w:ascii="Times New Roman" w:hAnsi="Times New Roman" w:cs="Times New Roman"/>
          <w:sz w:val="28"/>
          <w:szCs w:val="28"/>
        </w:rPr>
        <w:t>в срок, установленный законодательством для опубликования  муниципал</w:t>
      </w:r>
      <w:r w:rsidR="007C333B">
        <w:rPr>
          <w:rFonts w:ascii="Times New Roman" w:hAnsi="Times New Roman" w:cs="Times New Roman"/>
          <w:sz w:val="28"/>
          <w:szCs w:val="28"/>
        </w:rPr>
        <w:t xml:space="preserve">ьных нормативных правовых актов </w:t>
      </w:r>
      <w:r w:rsidRPr="00F3264B">
        <w:rPr>
          <w:rFonts w:ascii="Times New Roman" w:hAnsi="Times New Roman" w:cs="Times New Roman"/>
          <w:sz w:val="28"/>
          <w:szCs w:val="28"/>
        </w:rPr>
        <w:t xml:space="preserve">на официальном сайте Уполномоченного органа в информационно-телекоммуникационной сети «Интернет» (в том числе в форме открытых данных) по форме согласно приложению № 2 </w:t>
      </w:r>
      <w:r w:rsidR="009B4F82" w:rsidRPr="009B4F82">
        <w:rPr>
          <w:rFonts w:ascii="Times New Roman" w:hAnsi="Times New Roman" w:cs="Times New Roman"/>
          <w:sz w:val="28"/>
          <w:szCs w:val="28"/>
        </w:rPr>
        <w:t xml:space="preserve">к решению </w:t>
      </w:r>
      <w:r w:rsidR="00646DC7" w:rsidRPr="00646DC7">
        <w:rPr>
          <w:rFonts w:ascii="Times New Roman" w:hAnsi="Times New Roman" w:cs="Times New Roman"/>
          <w:sz w:val="28"/>
          <w:szCs w:val="28"/>
        </w:rPr>
        <w:t>Светозаревск</w:t>
      </w:r>
      <w:r w:rsidR="00646DC7">
        <w:rPr>
          <w:rFonts w:ascii="Times New Roman" w:hAnsi="Times New Roman" w:cs="Times New Roman"/>
          <w:sz w:val="28"/>
          <w:szCs w:val="28"/>
        </w:rPr>
        <w:t>ой</w:t>
      </w:r>
      <w:r w:rsidR="00646DC7" w:rsidRPr="00646DC7">
        <w:rPr>
          <w:rFonts w:ascii="Times New Roman" w:hAnsi="Times New Roman" w:cs="Times New Roman"/>
          <w:sz w:val="28"/>
          <w:szCs w:val="28"/>
        </w:rPr>
        <w:t xml:space="preserve"> сельск</w:t>
      </w:r>
      <w:r w:rsidR="00646DC7">
        <w:rPr>
          <w:rFonts w:ascii="Times New Roman" w:hAnsi="Times New Roman" w:cs="Times New Roman"/>
          <w:sz w:val="28"/>
          <w:szCs w:val="28"/>
        </w:rPr>
        <w:t>ой</w:t>
      </w:r>
      <w:r w:rsidR="00646DC7" w:rsidRPr="00646DC7">
        <w:rPr>
          <w:rFonts w:ascii="Times New Roman" w:hAnsi="Times New Roman" w:cs="Times New Roman"/>
          <w:sz w:val="28"/>
          <w:szCs w:val="28"/>
        </w:rPr>
        <w:t xml:space="preserve"> </w:t>
      </w:r>
      <w:r w:rsidR="00646DC7">
        <w:rPr>
          <w:rFonts w:ascii="Times New Roman" w:hAnsi="Times New Roman" w:cs="Times New Roman"/>
          <w:sz w:val="28"/>
          <w:szCs w:val="28"/>
        </w:rPr>
        <w:t xml:space="preserve">Думы </w:t>
      </w:r>
      <w:r w:rsidR="00646DC7" w:rsidRPr="00030271">
        <w:rPr>
          <w:rFonts w:ascii="Times New Roman" w:hAnsi="Times New Roman" w:cs="Times New Roman"/>
          <w:sz w:val="28"/>
          <w:szCs w:val="28"/>
        </w:rPr>
        <w:t xml:space="preserve">от </w:t>
      </w:r>
      <w:r w:rsidR="00646DC7">
        <w:rPr>
          <w:rFonts w:ascii="Times New Roman" w:hAnsi="Times New Roman" w:cs="Times New Roman"/>
          <w:sz w:val="28"/>
          <w:szCs w:val="28"/>
        </w:rPr>
        <w:t>29.04.2019</w:t>
      </w:r>
      <w:r w:rsidR="00646DC7" w:rsidRPr="00030271">
        <w:rPr>
          <w:rFonts w:ascii="Times New Roman" w:hAnsi="Times New Roman" w:cs="Times New Roman"/>
          <w:sz w:val="28"/>
          <w:szCs w:val="28"/>
        </w:rPr>
        <w:t xml:space="preserve"> №</w:t>
      </w:r>
      <w:r w:rsidR="00646DC7">
        <w:rPr>
          <w:rFonts w:ascii="Times New Roman" w:hAnsi="Times New Roman" w:cs="Times New Roman"/>
          <w:sz w:val="28"/>
          <w:szCs w:val="28"/>
        </w:rPr>
        <w:t xml:space="preserve">27/85 </w:t>
      </w:r>
      <w:r w:rsidR="009B4F82" w:rsidRPr="009B4F82">
        <w:rPr>
          <w:rFonts w:ascii="Times New Roman" w:hAnsi="Times New Roman" w:cs="Times New Roman"/>
          <w:sz w:val="28"/>
          <w:szCs w:val="28"/>
        </w:rPr>
        <w:t xml:space="preserve">«Об утверждении порядка формирования, ведения, ежегодного дополнения и опубликования перечня муниципального имущества </w:t>
      </w:r>
      <w:r w:rsidR="00646DC7" w:rsidRPr="00646DC7">
        <w:rPr>
          <w:rFonts w:ascii="Times New Roman" w:hAnsi="Times New Roman" w:cs="Times New Roman"/>
          <w:sz w:val="28"/>
          <w:szCs w:val="28"/>
        </w:rPr>
        <w:t>Светозаревск</w:t>
      </w:r>
      <w:r w:rsidR="00646DC7">
        <w:rPr>
          <w:rFonts w:ascii="Times New Roman" w:hAnsi="Times New Roman" w:cs="Times New Roman"/>
          <w:sz w:val="28"/>
          <w:szCs w:val="28"/>
        </w:rPr>
        <w:t>ого</w:t>
      </w:r>
      <w:r w:rsidR="00646DC7" w:rsidRPr="00646DC7">
        <w:rPr>
          <w:rFonts w:ascii="Times New Roman" w:hAnsi="Times New Roman" w:cs="Times New Roman"/>
          <w:sz w:val="28"/>
          <w:szCs w:val="28"/>
        </w:rPr>
        <w:t xml:space="preserve"> сельск</w:t>
      </w:r>
      <w:r w:rsidR="00646DC7">
        <w:rPr>
          <w:rFonts w:ascii="Times New Roman" w:hAnsi="Times New Roman" w:cs="Times New Roman"/>
          <w:sz w:val="28"/>
          <w:szCs w:val="28"/>
        </w:rPr>
        <w:t>ого</w:t>
      </w:r>
      <w:r w:rsidR="00646DC7" w:rsidRPr="00646DC7">
        <w:rPr>
          <w:rFonts w:ascii="Times New Roman" w:hAnsi="Times New Roman" w:cs="Times New Roman"/>
          <w:sz w:val="28"/>
          <w:szCs w:val="28"/>
        </w:rPr>
        <w:t xml:space="preserve"> </w:t>
      </w:r>
      <w:r w:rsidR="00975A7F">
        <w:rPr>
          <w:rFonts w:ascii="Times New Roman" w:hAnsi="Times New Roman" w:cs="Times New Roman"/>
          <w:sz w:val="28"/>
          <w:szCs w:val="28"/>
        </w:rPr>
        <w:t>поселения</w:t>
      </w:r>
      <w:r w:rsidR="009B4F82" w:rsidRPr="009B4F82">
        <w:rPr>
          <w:rFonts w:ascii="Times New Roman" w:hAnsi="Times New Roman" w:cs="Times New Roman"/>
          <w:sz w:val="28"/>
          <w:szCs w:val="28"/>
        </w:rPr>
        <w:t xml:space="preserve">, предназначенного для предоставления во владение и (или) в пользование субъектам малого и среднего предпринимательства и </w:t>
      </w:r>
      <w:r w:rsidR="009B4F82" w:rsidRPr="009B4F82">
        <w:rPr>
          <w:rFonts w:ascii="Times New Roman" w:hAnsi="Times New Roman" w:cs="Times New Roman"/>
          <w:sz w:val="28"/>
          <w:szCs w:val="28"/>
        </w:rPr>
        <w:lastRenderedPageBreak/>
        <w:t>организациям, образующим инфраструктуру поддержки субъектов малого и среднего предпринимат</w:t>
      </w:r>
      <w:r w:rsidR="009B4F82">
        <w:rPr>
          <w:rFonts w:ascii="Times New Roman" w:hAnsi="Times New Roman" w:cs="Times New Roman"/>
          <w:sz w:val="28"/>
          <w:szCs w:val="28"/>
        </w:rPr>
        <w:t>ельства»</w:t>
      </w:r>
      <w:r w:rsidRPr="00F3264B">
        <w:rPr>
          <w:rFonts w:ascii="Times New Roman" w:hAnsi="Times New Roman" w:cs="Times New Roman"/>
          <w:sz w:val="28"/>
          <w:szCs w:val="28"/>
        </w:rPr>
        <w:t>;</w:t>
      </w:r>
    </w:p>
    <w:p w:rsidR="00C5582C"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rFonts w:ascii="Times New Roman" w:hAnsi="Times New Roman" w:cs="Times New Roman"/>
          <w:sz w:val="28"/>
          <w:szCs w:val="28"/>
        </w:rPr>
        <w:t>вления и состава таких сведений</w:t>
      </w:r>
      <w:r w:rsidR="005C3C63">
        <w:rPr>
          <w:rFonts w:ascii="Times New Roman" w:hAnsi="Times New Roman" w:cs="Times New Roman"/>
          <w:sz w:val="28"/>
          <w:szCs w:val="28"/>
        </w:rPr>
        <w:t>»</w:t>
      </w:r>
      <w:r w:rsidRPr="00F3264B">
        <w:rPr>
          <w:rFonts w:ascii="Times New Roman" w:hAnsi="Times New Roman" w:cs="Times New Roman"/>
          <w:sz w:val="28"/>
          <w:szCs w:val="28"/>
        </w:rPr>
        <w:t>.</w:t>
      </w:r>
    </w:p>
    <w:p w:rsidR="009B4F82" w:rsidRPr="00F3264B" w:rsidRDefault="009B4F82" w:rsidP="009B4F8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w:t>
      </w:r>
    </w:p>
    <w:sectPr w:rsidR="009B4F82" w:rsidRPr="00F3264B" w:rsidSect="00294EF4">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063" w:rsidRDefault="00A37063" w:rsidP="00F3264B">
      <w:pPr>
        <w:spacing w:after="0" w:line="240" w:lineRule="auto"/>
      </w:pPr>
      <w:r>
        <w:separator/>
      </w:r>
    </w:p>
  </w:endnote>
  <w:endnote w:type="continuationSeparator" w:id="1">
    <w:p w:rsidR="00A37063" w:rsidRDefault="00A37063" w:rsidP="00F32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063" w:rsidRDefault="00A37063" w:rsidP="00F3264B">
      <w:pPr>
        <w:spacing w:after="0" w:line="240" w:lineRule="auto"/>
      </w:pPr>
      <w:r>
        <w:separator/>
      </w:r>
    </w:p>
  </w:footnote>
  <w:footnote w:type="continuationSeparator" w:id="1">
    <w:p w:rsidR="00A37063" w:rsidRDefault="00A37063" w:rsidP="00F326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6722331"/>
    </w:sdtPr>
    <w:sdtContent>
      <w:p w:rsidR="00477C45" w:rsidRDefault="00285F2C" w:rsidP="00294EF4">
        <w:pPr>
          <w:pStyle w:val="a3"/>
          <w:jc w:val="center"/>
        </w:pPr>
        <w:r>
          <w:fldChar w:fldCharType="begin"/>
        </w:r>
        <w:r w:rsidR="009B23C6">
          <w:instrText>PAGE   \* MERGEFORMAT</w:instrText>
        </w:r>
        <w:r>
          <w:fldChar w:fldCharType="separate"/>
        </w:r>
        <w:r w:rsidR="00646DC7">
          <w:rPr>
            <w:noProof/>
          </w:rPr>
          <w:t>2</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3264B"/>
    <w:rsid w:val="0002092E"/>
    <w:rsid w:val="00030271"/>
    <w:rsid w:val="00074B89"/>
    <w:rsid w:val="000A0028"/>
    <w:rsid w:val="000A7ED2"/>
    <w:rsid w:val="001431F9"/>
    <w:rsid w:val="00146C39"/>
    <w:rsid w:val="00180CC5"/>
    <w:rsid w:val="001B76DD"/>
    <w:rsid w:val="00214C62"/>
    <w:rsid w:val="00285F2C"/>
    <w:rsid w:val="002A5E55"/>
    <w:rsid w:val="002A5EAF"/>
    <w:rsid w:val="003E4924"/>
    <w:rsid w:val="003E56DE"/>
    <w:rsid w:val="004725F9"/>
    <w:rsid w:val="004B0155"/>
    <w:rsid w:val="00584202"/>
    <w:rsid w:val="005C3C63"/>
    <w:rsid w:val="005C54F0"/>
    <w:rsid w:val="005E0116"/>
    <w:rsid w:val="005F7AF9"/>
    <w:rsid w:val="006057F0"/>
    <w:rsid w:val="00611C0A"/>
    <w:rsid w:val="00646DC7"/>
    <w:rsid w:val="0067691A"/>
    <w:rsid w:val="00680D2D"/>
    <w:rsid w:val="0068773C"/>
    <w:rsid w:val="006C2ACB"/>
    <w:rsid w:val="006E0D25"/>
    <w:rsid w:val="006E26E7"/>
    <w:rsid w:val="007113C8"/>
    <w:rsid w:val="00712C21"/>
    <w:rsid w:val="007C333B"/>
    <w:rsid w:val="007E10FE"/>
    <w:rsid w:val="007F3B6E"/>
    <w:rsid w:val="0081222C"/>
    <w:rsid w:val="008145F7"/>
    <w:rsid w:val="0081759C"/>
    <w:rsid w:val="00863690"/>
    <w:rsid w:val="00897E32"/>
    <w:rsid w:val="008E139F"/>
    <w:rsid w:val="00905B4A"/>
    <w:rsid w:val="00975A7F"/>
    <w:rsid w:val="009801D4"/>
    <w:rsid w:val="00983873"/>
    <w:rsid w:val="00996D48"/>
    <w:rsid w:val="009B23C6"/>
    <w:rsid w:val="009B4F82"/>
    <w:rsid w:val="009E7C00"/>
    <w:rsid w:val="009F3EA2"/>
    <w:rsid w:val="00A37063"/>
    <w:rsid w:val="00B548FC"/>
    <w:rsid w:val="00BE611E"/>
    <w:rsid w:val="00C454CA"/>
    <w:rsid w:val="00C50C46"/>
    <w:rsid w:val="00C91899"/>
    <w:rsid w:val="00CA4DBA"/>
    <w:rsid w:val="00CD2359"/>
    <w:rsid w:val="00CF0B8A"/>
    <w:rsid w:val="00D5722D"/>
    <w:rsid w:val="00D83CAB"/>
    <w:rsid w:val="00E1316F"/>
    <w:rsid w:val="00E670ED"/>
    <w:rsid w:val="00E702D1"/>
    <w:rsid w:val="00F326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F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646DC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46D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4BF76796F587D25AA7439EAE588525A5367750ABAFEDD25E0AACE9B36DxCe0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610</TotalTime>
  <Pages>7</Pages>
  <Words>2383</Words>
  <Characters>13584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Соколова Ольга Борисовна</dc:creator>
  <cp:lastModifiedBy>Светозарево</cp:lastModifiedBy>
  <cp:revision>17</cp:revision>
  <dcterms:created xsi:type="dcterms:W3CDTF">2019-03-12T13:52:00Z</dcterms:created>
  <dcterms:modified xsi:type="dcterms:W3CDTF">2019-04-29T06:18:00Z</dcterms:modified>
</cp:coreProperties>
</file>